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404" w:rsidRDefault="00E97547">
      <w:pPr>
        <w:pBdr>
          <w:top w:val="nil"/>
          <w:left w:val="nil"/>
          <w:bottom w:val="nil"/>
          <w:right w:val="nil"/>
          <w:between w:val="nil"/>
        </w:pBdr>
        <w:ind w:left="6360" w:firstLine="18"/>
        <w:jc w:val="both"/>
        <w:rPr>
          <w:color w:val="000000"/>
        </w:rPr>
      </w:pPr>
      <w:r>
        <w:rPr>
          <w:color w:val="000000"/>
        </w:rPr>
        <w:t>Додаток</w:t>
      </w:r>
    </w:p>
    <w:p w:rsidR="00E97547" w:rsidRDefault="00E97547" w:rsidP="00FE59FF">
      <w:pPr>
        <w:pBdr>
          <w:top w:val="nil"/>
          <w:left w:val="nil"/>
          <w:bottom w:val="nil"/>
          <w:right w:val="nil"/>
          <w:between w:val="nil"/>
        </w:pBdr>
        <w:ind w:left="6360" w:firstLine="18"/>
        <w:jc w:val="both"/>
        <w:rPr>
          <w:color w:val="000000"/>
        </w:rPr>
      </w:pPr>
      <w:r>
        <w:rPr>
          <w:color w:val="000000"/>
        </w:rPr>
        <w:t xml:space="preserve">до </w:t>
      </w:r>
      <w:r w:rsidR="007F531C">
        <w:rPr>
          <w:color w:val="000000"/>
        </w:rPr>
        <w:t>рішення</w:t>
      </w:r>
      <w:r w:rsidR="007E0290">
        <w:rPr>
          <w:color w:val="000000"/>
        </w:rPr>
        <w:t xml:space="preserve"> </w:t>
      </w:r>
      <w:r w:rsidR="005E3C5F">
        <w:rPr>
          <w:color w:val="000000"/>
        </w:rPr>
        <w:t xml:space="preserve">22 </w:t>
      </w:r>
      <w:r>
        <w:rPr>
          <w:color w:val="000000"/>
        </w:rPr>
        <w:t>сесії</w:t>
      </w:r>
      <w:r w:rsidR="007E0290">
        <w:rPr>
          <w:color w:val="000000"/>
        </w:rPr>
        <w:t xml:space="preserve"> 8 скликання</w:t>
      </w:r>
    </w:p>
    <w:p w:rsidR="005E3C5F" w:rsidRDefault="005E3C5F" w:rsidP="00FE59FF">
      <w:pPr>
        <w:pBdr>
          <w:top w:val="nil"/>
          <w:left w:val="nil"/>
          <w:bottom w:val="nil"/>
          <w:right w:val="nil"/>
          <w:between w:val="nil"/>
        </w:pBdr>
        <w:ind w:left="6360" w:firstLine="18"/>
        <w:jc w:val="both"/>
        <w:rPr>
          <w:color w:val="000000"/>
        </w:rPr>
      </w:pPr>
      <w:r>
        <w:rPr>
          <w:color w:val="000000"/>
        </w:rPr>
        <w:t>(сьоме пленарне засідання)</w:t>
      </w:r>
    </w:p>
    <w:p w:rsidR="007A4404" w:rsidRPr="00FE59FF" w:rsidRDefault="00FE59FF" w:rsidP="00FE59FF">
      <w:pPr>
        <w:pBdr>
          <w:top w:val="nil"/>
          <w:left w:val="nil"/>
          <w:bottom w:val="nil"/>
          <w:right w:val="nil"/>
          <w:between w:val="nil"/>
        </w:pBdr>
        <w:ind w:left="6360" w:firstLine="18"/>
        <w:jc w:val="both"/>
        <w:rPr>
          <w:color w:val="000000"/>
        </w:rPr>
      </w:pPr>
      <w:r>
        <w:rPr>
          <w:color w:val="000000"/>
        </w:rPr>
        <w:t xml:space="preserve">Тростянецької </w:t>
      </w:r>
      <w:r w:rsidR="00744EDA">
        <w:rPr>
          <w:color w:val="000000"/>
        </w:rPr>
        <w:t>міської ради</w:t>
      </w:r>
    </w:p>
    <w:p w:rsidR="007A4404" w:rsidRDefault="007F531C">
      <w:pPr>
        <w:pBdr>
          <w:top w:val="nil"/>
          <w:left w:val="nil"/>
          <w:bottom w:val="nil"/>
          <w:right w:val="nil"/>
          <w:between w:val="nil"/>
        </w:pBdr>
        <w:ind w:left="5665" w:firstLine="707"/>
        <w:rPr>
          <w:color w:val="000000"/>
        </w:rPr>
      </w:pPr>
      <w:r>
        <w:rPr>
          <w:color w:val="000000"/>
        </w:rPr>
        <w:t>від</w:t>
      </w:r>
      <w:r w:rsidR="007E0290">
        <w:rPr>
          <w:color w:val="000000"/>
        </w:rPr>
        <w:t xml:space="preserve"> </w:t>
      </w:r>
      <w:r w:rsidR="005E3C5F">
        <w:rPr>
          <w:color w:val="000000"/>
        </w:rPr>
        <w:t xml:space="preserve">09 травня </w:t>
      </w:r>
      <w:r w:rsidR="007E0290">
        <w:rPr>
          <w:color w:val="000000"/>
        </w:rPr>
        <w:t>202</w:t>
      </w:r>
      <w:r w:rsidR="009F6C55">
        <w:rPr>
          <w:color w:val="000000"/>
        </w:rPr>
        <w:t>5</w:t>
      </w:r>
      <w:r w:rsidR="007E0290">
        <w:rPr>
          <w:color w:val="000000"/>
        </w:rPr>
        <w:t xml:space="preserve"> р</w:t>
      </w:r>
      <w:r>
        <w:rPr>
          <w:color w:val="000000"/>
        </w:rPr>
        <w:t>оку №</w:t>
      </w:r>
      <w:r w:rsidR="005E3C5F">
        <w:rPr>
          <w:color w:val="000000"/>
        </w:rPr>
        <w:t xml:space="preserve"> 284 </w:t>
      </w:r>
    </w:p>
    <w:p w:rsidR="007A4404" w:rsidRDefault="007A4404">
      <w:pPr>
        <w:pBdr>
          <w:top w:val="nil"/>
          <w:left w:val="nil"/>
          <w:bottom w:val="nil"/>
          <w:right w:val="nil"/>
          <w:between w:val="nil"/>
        </w:pBdr>
        <w:rPr>
          <w:color w:val="000000"/>
          <w:sz w:val="28"/>
          <w:szCs w:val="28"/>
        </w:rPr>
      </w:pP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ПОРЯДОК</w:t>
      </w: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 xml:space="preserve">розроблення місцевих цільових програм, фінансування, моніторингу </w:t>
      </w: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та звітності про їх виконання</w:t>
      </w:r>
    </w:p>
    <w:p w:rsidR="007A4404" w:rsidRPr="00A20F5C" w:rsidRDefault="007A4404" w:rsidP="00A20F5C">
      <w:pPr>
        <w:pBdr>
          <w:top w:val="nil"/>
          <w:left w:val="nil"/>
          <w:bottom w:val="nil"/>
          <w:right w:val="nil"/>
          <w:between w:val="nil"/>
        </w:pBdr>
        <w:jc w:val="center"/>
        <w:rPr>
          <w:color w:val="000000"/>
          <w:sz w:val="26"/>
          <w:szCs w:val="26"/>
        </w:rPr>
      </w:pP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 xml:space="preserve"> І. Загальні положення</w:t>
      </w:r>
    </w:p>
    <w:p w:rsidR="007A4404" w:rsidRPr="00A20F5C" w:rsidRDefault="007A4404" w:rsidP="00A20F5C">
      <w:pPr>
        <w:pBdr>
          <w:top w:val="nil"/>
          <w:left w:val="nil"/>
          <w:bottom w:val="nil"/>
          <w:right w:val="nil"/>
          <w:between w:val="nil"/>
        </w:pBdr>
        <w:jc w:val="center"/>
        <w:rPr>
          <w:color w:val="000000"/>
          <w:sz w:val="26"/>
          <w:szCs w:val="26"/>
        </w:rPr>
      </w:pPr>
    </w:p>
    <w:p w:rsidR="007A4404" w:rsidRDefault="007F531C" w:rsidP="00A20F5C">
      <w:pPr>
        <w:numPr>
          <w:ilvl w:val="1"/>
          <w:numId w:val="7"/>
        </w:num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sz w:val="26"/>
          <w:szCs w:val="26"/>
        </w:rPr>
      </w:pPr>
      <w:r w:rsidRPr="00A20F5C">
        <w:rPr>
          <w:color w:val="000000"/>
          <w:sz w:val="26"/>
          <w:szCs w:val="26"/>
        </w:rPr>
        <w:t>Порядок розроблення місцевих цільових програм, фінансування, моніторингу та звітності про їх виконання (далі – Порядок) підготовлено з метою встановлення єдиного порядку розроблення, погодження, подання для затвердження, внесення змін, моніторингу програм та звітності про їх виконання.</w:t>
      </w:r>
    </w:p>
    <w:p w:rsidR="00A20F5C" w:rsidRPr="00A20F5C" w:rsidRDefault="00A20F5C" w:rsidP="00A20F5C">
      <w:p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jc w:val="both"/>
        <w:rPr>
          <w:color w:val="000000"/>
          <w:sz w:val="26"/>
          <w:szCs w:val="26"/>
        </w:rPr>
      </w:pPr>
    </w:p>
    <w:p w:rsidR="007A4404" w:rsidRDefault="007F531C" w:rsidP="00A20F5C">
      <w:pPr>
        <w:numPr>
          <w:ilvl w:val="1"/>
          <w:numId w:val="7"/>
        </w:num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sz w:val="26"/>
          <w:szCs w:val="26"/>
        </w:rPr>
      </w:pPr>
      <w:r>
        <w:rPr>
          <w:color w:val="000000"/>
          <w:sz w:val="26"/>
          <w:szCs w:val="26"/>
        </w:rPr>
        <w:t xml:space="preserve">Цільова програма (далі – Програма) – це сукупність взаємопов’язаних завдань і заходів, узгоджених за строками та ресурсним забезпеченням з усіма задіяними виконавцями, спрямованих на розв’язання найактуальніших проблем розвитку </w:t>
      </w:r>
      <w:r w:rsidR="001E0F91">
        <w:rPr>
          <w:color w:val="000000"/>
          <w:sz w:val="26"/>
          <w:szCs w:val="26"/>
        </w:rPr>
        <w:t xml:space="preserve">Тростянецької міської </w:t>
      </w:r>
      <w:r>
        <w:rPr>
          <w:color w:val="000000"/>
          <w:sz w:val="26"/>
          <w:szCs w:val="26"/>
        </w:rPr>
        <w:t xml:space="preserve">територіальної громади або окремих галузей економіки чи соціально-культурної сфери громади, реалізація яких здійснюється за рахунок коштів бюджету </w:t>
      </w:r>
      <w:r w:rsidR="00744EDA">
        <w:rPr>
          <w:color w:val="000000"/>
          <w:sz w:val="26"/>
          <w:szCs w:val="26"/>
        </w:rPr>
        <w:t xml:space="preserve">Тростянецької міської </w:t>
      </w:r>
      <w:r>
        <w:rPr>
          <w:color w:val="000000"/>
          <w:sz w:val="26"/>
          <w:szCs w:val="26"/>
        </w:rPr>
        <w:t xml:space="preserve">територіальної громади, обласного бюджету, державного бюджету та інших </w:t>
      </w:r>
      <w:r w:rsidR="009E6408">
        <w:rPr>
          <w:color w:val="000000"/>
          <w:sz w:val="26"/>
          <w:szCs w:val="26"/>
        </w:rPr>
        <w:t>джерел незаборонених законодавством</w:t>
      </w:r>
      <w:r>
        <w:rPr>
          <w:color w:val="000000"/>
          <w:sz w:val="26"/>
          <w:szCs w:val="26"/>
        </w:rPr>
        <w:t xml:space="preserve">. Програма є складовою щорічної програми економічного і соціального розвитку </w:t>
      </w:r>
      <w:r w:rsidR="00F04F82">
        <w:rPr>
          <w:color w:val="000000"/>
          <w:sz w:val="26"/>
          <w:szCs w:val="26"/>
        </w:rPr>
        <w:t>Тростянецької міської територіальної громади</w:t>
      </w:r>
      <w:r>
        <w:rPr>
          <w:color w:val="000000"/>
          <w:sz w:val="26"/>
          <w:szCs w:val="26"/>
        </w:rPr>
        <w:t xml:space="preserve"> на відповідний рік.</w:t>
      </w:r>
    </w:p>
    <w:p w:rsidR="007A4404" w:rsidRDefault="007F531C" w:rsidP="00A20F5C">
      <w:pPr>
        <w:pBdr>
          <w:top w:val="nil"/>
          <w:left w:val="nil"/>
          <w:bottom w:val="nil"/>
          <w:right w:val="nil"/>
          <w:between w:val="nil"/>
        </w:pBdr>
        <w:shd w:val="clear" w:color="auto" w:fill="FFFFFF"/>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 xml:space="preserve">Програма вважається комплексною, якщо вона об'єднує декілька програм споріднених напрямів відповідної галузі та передбачає їх функціонування за кількома кодами </w:t>
      </w:r>
      <w:r w:rsidR="009E6408">
        <w:rPr>
          <w:color w:val="000000"/>
          <w:sz w:val="26"/>
          <w:szCs w:val="26"/>
        </w:rPr>
        <w:t>програм</w:t>
      </w:r>
      <w:r>
        <w:rPr>
          <w:color w:val="000000"/>
          <w:sz w:val="26"/>
          <w:szCs w:val="26"/>
        </w:rPr>
        <w:t xml:space="preserve">ної класифікації видатків </w:t>
      </w:r>
      <w:r w:rsidR="009E6408">
        <w:rPr>
          <w:color w:val="000000"/>
          <w:sz w:val="26"/>
          <w:szCs w:val="26"/>
        </w:rPr>
        <w:t xml:space="preserve">та кредитування </w:t>
      </w:r>
      <w:r w:rsidR="00F04F82">
        <w:rPr>
          <w:color w:val="000000"/>
          <w:sz w:val="26"/>
          <w:szCs w:val="26"/>
        </w:rPr>
        <w:t>місцев</w:t>
      </w:r>
      <w:r w:rsidR="009E6408">
        <w:rPr>
          <w:color w:val="000000"/>
          <w:sz w:val="26"/>
          <w:szCs w:val="26"/>
        </w:rPr>
        <w:t>их</w:t>
      </w:r>
      <w:r>
        <w:rPr>
          <w:color w:val="000000"/>
          <w:sz w:val="26"/>
          <w:szCs w:val="26"/>
        </w:rPr>
        <w:t xml:space="preserve"> бюджет</w:t>
      </w:r>
      <w:r w:rsidR="009E6408">
        <w:rPr>
          <w:color w:val="000000"/>
          <w:sz w:val="26"/>
          <w:szCs w:val="26"/>
        </w:rPr>
        <w:t>ів</w:t>
      </w:r>
      <w:r>
        <w:rPr>
          <w:color w:val="000000"/>
          <w:sz w:val="26"/>
          <w:szCs w:val="26"/>
        </w:rPr>
        <w:t>.</w:t>
      </w:r>
    </w:p>
    <w:p w:rsidR="007A4404" w:rsidRDefault="007F531C" w:rsidP="00A20F5C">
      <w:pPr>
        <w:pBdr>
          <w:top w:val="nil"/>
          <w:left w:val="nil"/>
          <w:bottom w:val="nil"/>
          <w:right w:val="nil"/>
          <w:between w:val="nil"/>
        </w:pBdr>
        <w:ind w:firstLine="567"/>
        <w:jc w:val="both"/>
        <w:rPr>
          <w:color w:val="000000"/>
          <w:sz w:val="26"/>
          <w:szCs w:val="26"/>
        </w:rPr>
      </w:pPr>
      <w:r>
        <w:rPr>
          <w:color w:val="000000"/>
          <w:sz w:val="26"/>
          <w:szCs w:val="26"/>
        </w:rPr>
        <w:t xml:space="preserve">Програма має бути направлена на досягнення мети та цілей, що задекларовані у її змісті. При цьому цілі повинні бути вимірними та співставними ключовими показниками ефективності. </w:t>
      </w:r>
    </w:p>
    <w:p w:rsidR="007A4404" w:rsidRDefault="007A4404" w:rsidP="00A20F5C">
      <w:pPr>
        <w:pBdr>
          <w:top w:val="nil"/>
          <w:left w:val="nil"/>
          <w:bottom w:val="nil"/>
          <w:right w:val="nil"/>
          <w:between w:val="nil"/>
        </w:pBdr>
        <w:ind w:firstLine="567"/>
        <w:jc w:val="both"/>
        <w:rPr>
          <w:color w:val="000000"/>
          <w:sz w:val="26"/>
          <w:szCs w:val="26"/>
        </w:rPr>
      </w:pPr>
    </w:p>
    <w:p w:rsidR="007A4404" w:rsidRDefault="00744EDA" w:rsidP="00A20F5C">
      <w:pPr>
        <w:pBdr>
          <w:top w:val="nil"/>
          <w:left w:val="nil"/>
          <w:bottom w:val="nil"/>
          <w:right w:val="nil"/>
          <w:between w:val="nil"/>
        </w:pBdr>
        <w:ind w:firstLine="567"/>
        <w:jc w:val="both"/>
        <w:rPr>
          <w:color w:val="000000"/>
          <w:sz w:val="26"/>
          <w:szCs w:val="26"/>
        </w:rPr>
      </w:pPr>
      <w:r>
        <w:rPr>
          <w:color w:val="000000"/>
          <w:sz w:val="26"/>
          <w:szCs w:val="26"/>
        </w:rPr>
        <w:t xml:space="preserve">3. </w:t>
      </w:r>
      <w:r w:rsidR="007F531C">
        <w:rPr>
          <w:color w:val="000000"/>
          <w:sz w:val="26"/>
          <w:szCs w:val="26"/>
        </w:rPr>
        <w:t>Підставою для розроблення Програми є:</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існування проблеми територіальної громади, що відноситься до компетенції місцевого самоврядування, розв’язання якої потребує залучення коштів бюджету </w:t>
      </w:r>
      <w:r w:rsidR="00744EDA">
        <w:rPr>
          <w:color w:val="000000"/>
          <w:sz w:val="26"/>
          <w:szCs w:val="26"/>
        </w:rPr>
        <w:t>Тростянецької міської</w:t>
      </w:r>
      <w:r>
        <w:rPr>
          <w:color w:val="000000"/>
          <w:sz w:val="26"/>
          <w:szCs w:val="26"/>
        </w:rPr>
        <w:t xml:space="preserve"> територіальної громади, координації спільних дій виконавчих органів </w:t>
      </w:r>
      <w:r w:rsidR="00744EDA">
        <w:rPr>
          <w:color w:val="000000"/>
          <w:sz w:val="26"/>
          <w:szCs w:val="26"/>
        </w:rPr>
        <w:t>Тростянецької міської</w:t>
      </w:r>
      <w:r>
        <w:rPr>
          <w:color w:val="000000"/>
          <w:sz w:val="26"/>
          <w:szCs w:val="26"/>
        </w:rPr>
        <w:t xml:space="preserve"> ради, комунальних підприємств </w:t>
      </w:r>
      <w:r w:rsidR="00744EDA">
        <w:rPr>
          <w:color w:val="000000"/>
          <w:sz w:val="26"/>
          <w:szCs w:val="26"/>
        </w:rPr>
        <w:t>міської</w:t>
      </w:r>
      <w:r>
        <w:rPr>
          <w:color w:val="000000"/>
          <w:sz w:val="26"/>
          <w:szCs w:val="26"/>
        </w:rPr>
        <w:t xml:space="preserve"> ради, підприємств, установ та організацій;</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відповідність мети Програми пріоритетним напрямам розвитку територіальної громади;</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наявність реальних можливостей для забезпечення виконання заходів Програми: фінансових ресурсів – коштів бюджету </w:t>
      </w:r>
      <w:r w:rsidR="00744EDA">
        <w:rPr>
          <w:color w:val="000000"/>
          <w:sz w:val="26"/>
          <w:szCs w:val="26"/>
        </w:rPr>
        <w:t>Тростянецької міської</w:t>
      </w:r>
      <w:r>
        <w:rPr>
          <w:color w:val="000000"/>
          <w:sz w:val="26"/>
          <w:szCs w:val="26"/>
        </w:rPr>
        <w:t xml:space="preserve"> територіальної громади, обласного бюджету, державного бюджету та інших джерел, матеріально-технічних і трудових ресурсів.</w:t>
      </w:r>
    </w:p>
    <w:p w:rsidR="007A4404" w:rsidRDefault="007F531C" w:rsidP="009E6408">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Заходи Програми, що розробляється, не повинні дублювати заходи інших цільових програм. </w:t>
      </w:r>
    </w:p>
    <w:p w:rsidR="00A20F5C" w:rsidRDefault="00A20F5C" w:rsidP="00A20F5C">
      <w:pPr>
        <w:pBdr>
          <w:top w:val="nil"/>
          <w:left w:val="nil"/>
          <w:bottom w:val="nil"/>
          <w:right w:val="nil"/>
          <w:between w:val="nil"/>
        </w:pBdr>
        <w:ind w:firstLine="567"/>
        <w:jc w:val="both"/>
        <w:rPr>
          <w:color w:val="000000"/>
          <w:sz w:val="26"/>
          <w:szCs w:val="26"/>
        </w:rPr>
      </w:pPr>
    </w:p>
    <w:p w:rsidR="007A4404" w:rsidRDefault="008A503D" w:rsidP="00121B18">
      <w:pPr>
        <w:pBdr>
          <w:top w:val="nil"/>
          <w:left w:val="nil"/>
          <w:bottom w:val="nil"/>
          <w:right w:val="nil"/>
          <w:between w:val="nil"/>
        </w:pBd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4.</w:t>
      </w:r>
      <w:r w:rsidR="007F531C">
        <w:rPr>
          <w:color w:val="000000"/>
          <w:sz w:val="26"/>
          <w:szCs w:val="26"/>
        </w:rPr>
        <w:t xml:space="preserve">Ініціаторами розроблення цільових програм є виконавчі органи </w:t>
      </w:r>
      <w:r w:rsidR="00744EDA">
        <w:rPr>
          <w:color w:val="000000"/>
          <w:sz w:val="26"/>
          <w:szCs w:val="26"/>
        </w:rPr>
        <w:t xml:space="preserve">Тростянецької міської </w:t>
      </w:r>
      <w:r w:rsidR="007F531C">
        <w:rPr>
          <w:color w:val="000000"/>
          <w:sz w:val="26"/>
          <w:szCs w:val="26"/>
        </w:rPr>
        <w:t xml:space="preserve">ради, комунальні підприємства </w:t>
      </w:r>
      <w:r w:rsidR="00744EDA">
        <w:rPr>
          <w:color w:val="000000"/>
          <w:sz w:val="26"/>
          <w:szCs w:val="26"/>
        </w:rPr>
        <w:t xml:space="preserve">міської </w:t>
      </w:r>
      <w:r w:rsidR="007F531C">
        <w:rPr>
          <w:color w:val="000000"/>
          <w:sz w:val="26"/>
          <w:szCs w:val="26"/>
        </w:rPr>
        <w:t xml:space="preserve"> ради.</w:t>
      </w:r>
    </w:p>
    <w:p w:rsidR="00A20F5C" w:rsidRDefault="00A20F5C" w:rsidP="00A20F5C">
      <w:pPr>
        <w:pBdr>
          <w:top w:val="nil"/>
          <w:left w:val="nil"/>
          <w:bottom w:val="nil"/>
          <w:right w:val="nil"/>
          <w:between w:val="nil"/>
        </w:pBd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p>
    <w:p w:rsidR="007A4404" w:rsidRDefault="007F531C" w:rsidP="00A20F5C">
      <w:pPr>
        <w:pBdr>
          <w:top w:val="nil"/>
          <w:left w:val="nil"/>
          <w:bottom w:val="nil"/>
          <w:right w:val="nil"/>
          <w:between w:val="nil"/>
        </w:pBdr>
        <w:jc w:val="center"/>
        <w:rPr>
          <w:color w:val="000000"/>
          <w:sz w:val="26"/>
          <w:szCs w:val="26"/>
        </w:rPr>
      </w:pPr>
      <w:r>
        <w:rPr>
          <w:b/>
          <w:color w:val="000000"/>
          <w:sz w:val="26"/>
          <w:szCs w:val="26"/>
        </w:rPr>
        <w:lastRenderedPageBreak/>
        <w:t>ІІ. Стадії розроблення та виконання цільових програм</w:t>
      </w:r>
    </w:p>
    <w:p w:rsidR="007A4404" w:rsidRDefault="007A4404">
      <w:pPr>
        <w:pBdr>
          <w:top w:val="nil"/>
          <w:left w:val="nil"/>
          <w:bottom w:val="nil"/>
          <w:right w:val="nil"/>
          <w:between w:val="nil"/>
        </w:pBdr>
        <w:ind w:firstLine="709"/>
        <w:rPr>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Основними стадіями розроблення та виконання Програми є:</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ініціювання розроблення Програми;</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підготовка </w:t>
      </w:r>
      <w:proofErr w:type="spellStart"/>
      <w:r>
        <w:rPr>
          <w:color w:val="000000"/>
          <w:sz w:val="26"/>
          <w:szCs w:val="26"/>
        </w:rPr>
        <w:t>про</w:t>
      </w:r>
      <w:r w:rsidR="009E6408">
        <w:rPr>
          <w:color w:val="000000"/>
          <w:sz w:val="26"/>
          <w:szCs w:val="26"/>
        </w:rPr>
        <w:t>є</w:t>
      </w:r>
      <w:r>
        <w:rPr>
          <w:color w:val="000000"/>
          <w:sz w:val="26"/>
          <w:szCs w:val="26"/>
        </w:rPr>
        <w:t>кту</w:t>
      </w:r>
      <w:proofErr w:type="spellEnd"/>
      <w:r>
        <w:rPr>
          <w:color w:val="000000"/>
          <w:sz w:val="26"/>
          <w:szCs w:val="26"/>
        </w:rPr>
        <w:t xml:space="preserve"> Програми – визначення заходів і завдань, що пропонуються для включення до неї: обсягів та джерел фінансування, строків виконання заходів Програми, а також головних виконавців;</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здійснення експертизи проекту Програми, погодження та затвердження Програми, визначення головного розпорядника коштів;</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затвердження бюджетних призначень на виконання Програми, включення заходів та основних показників Програми на відповідний рік до щорічної програми економічного і соціального розвитку </w:t>
      </w:r>
      <w:r w:rsidR="00744EDA">
        <w:rPr>
          <w:color w:val="000000"/>
          <w:sz w:val="26"/>
          <w:szCs w:val="26"/>
        </w:rPr>
        <w:t xml:space="preserve">Тростянецької міської </w:t>
      </w:r>
      <w:r>
        <w:rPr>
          <w:color w:val="000000"/>
          <w:sz w:val="26"/>
          <w:szCs w:val="26"/>
        </w:rPr>
        <w:t xml:space="preserve"> територіальної громади;</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організація виконання Програми та здійснення контролю за її виконанням;</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здійснення моніторингу та підготовка щорічних звітів про результати виконання Програми, внесення змін до Програми.</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1. Ініціювання розроблення цільової програми</w:t>
      </w:r>
    </w:p>
    <w:p w:rsidR="007A4404" w:rsidRPr="00607422" w:rsidRDefault="007F531C" w:rsidP="00121B18">
      <w:pPr>
        <w:numPr>
          <w:ilvl w:val="1"/>
          <w:numId w:val="9"/>
        </w:numPr>
        <w:pBdr>
          <w:top w:val="nil"/>
          <w:left w:val="nil"/>
          <w:bottom w:val="nil"/>
          <w:right w:val="nil"/>
          <w:between w:val="nil"/>
        </w:pBdr>
        <w:tabs>
          <w:tab w:val="left" w:pos="851"/>
          <w:tab w:val="left" w:pos="1134"/>
        </w:tabs>
        <w:ind w:left="0" w:firstLine="567"/>
        <w:jc w:val="both"/>
        <w:rPr>
          <w:color w:val="000000"/>
          <w:sz w:val="26"/>
          <w:szCs w:val="26"/>
        </w:rPr>
      </w:pPr>
      <w:r w:rsidRPr="00607422">
        <w:rPr>
          <w:color w:val="000000"/>
          <w:sz w:val="26"/>
          <w:szCs w:val="26"/>
        </w:rPr>
        <w:t>Ініціатор розроблення Програми готує пропозиції щодо наявності підстав для розроблення Програми, що зазначені в розділі І даного Порядку, та подає їх</w:t>
      </w:r>
      <w:r w:rsidRPr="00607422">
        <w:rPr>
          <w:i/>
          <w:color w:val="000000"/>
          <w:sz w:val="26"/>
          <w:szCs w:val="26"/>
        </w:rPr>
        <w:t xml:space="preserve"> </w:t>
      </w:r>
      <w:r w:rsidR="00744EDA" w:rsidRPr="00607422">
        <w:rPr>
          <w:color w:val="000000"/>
          <w:sz w:val="26"/>
          <w:szCs w:val="26"/>
        </w:rPr>
        <w:t>відділу</w:t>
      </w:r>
      <w:r w:rsidRPr="00607422">
        <w:rPr>
          <w:color w:val="000000"/>
          <w:sz w:val="26"/>
          <w:szCs w:val="26"/>
        </w:rPr>
        <w:t xml:space="preserve"> економічного розвитку </w:t>
      </w:r>
      <w:r w:rsidR="00744EDA" w:rsidRPr="00607422">
        <w:rPr>
          <w:color w:val="000000"/>
          <w:sz w:val="26"/>
          <w:szCs w:val="26"/>
        </w:rPr>
        <w:t xml:space="preserve">залучення </w:t>
      </w:r>
      <w:r w:rsidRPr="00607422">
        <w:rPr>
          <w:color w:val="000000"/>
          <w:sz w:val="26"/>
          <w:szCs w:val="26"/>
        </w:rPr>
        <w:t xml:space="preserve"> інвестицій</w:t>
      </w:r>
      <w:r w:rsidR="00744EDA" w:rsidRPr="00607422">
        <w:rPr>
          <w:color w:val="000000"/>
          <w:sz w:val="26"/>
          <w:szCs w:val="26"/>
        </w:rPr>
        <w:t xml:space="preserve"> та міжнародної </w:t>
      </w:r>
      <w:r w:rsidRPr="00607422">
        <w:rPr>
          <w:color w:val="000000"/>
          <w:sz w:val="26"/>
          <w:szCs w:val="26"/>
        </w:rPr>
        <w:t>діяльності</w:t>
      </w:r>
      <w:r w:rsidR="008A503D" w:rsidRPr="00607422">
        <w:rPr>
          <w:color w:val="000000"/>
          <w:sz w:val="26"/>
          <w:szCs w:val="26"/>
        </w:rPr>
        <w:t xml:space="preserve"> Тростянецької</w:t>
      </w:r>
      <w:r w:rsidRPr="00607422">
        <w:rPr>
          <w:color w:val="000000"/>
          <w:sz w:val="26"/>
          <w:szCs w:val="26"/>
        </w:rPr>
        <w:t xml:space="preserve"> </w:t>
      </w:r>
      <w:r w:rsidR="00744EDA" w:rsidRPr="00607422">
        <w:rPr>
          <w:color w:val="000000"/>
          <w:sz w:val="26"/>
          <w:szCs w:val="26"/>
        </w:rPr>
        <w:t>міської</w:t>
      </w:r>
      <w:r w:rsidRPr="00607422">
        <w:rPr>
          <w:color w:val="000000"/>
          <w:sz w:val="26"/>
          <w:szCs w:val="26"/>
        </w:rPr>
        <w:t xml:space="preserve"> ради та </w:t>
      </w:r>
      <w:r w:rsidR="008A503D" w:rsidRPr="00607422">
        <w:rPr>
          <w:color w:val="000000"/>
          <w:sz w:val="26"/>
          <w:szCs w:val="26"/>
        </w:rPr>
        <w:t>Ф</w:t>
      </w:r>
      <w:r w:rsidRPr="00607422">
        <w:rPr>
          <w:color w:val="000000"/>
          <w:sz w:val="26"/>
          <w:szCs w:val="26"/>
        </w:rPr>
        <w:t xml:space="preserve">інансовому </w:t>
      </w:r>
      <w:r w:rsidR="00744EDA" w:rsidRPr="00607422">
        <w:rPr>
          <w:color w:val="000000"/>
          <w:sz w:val="26"/>
          <w:szCs w:val="26"/>
        </w:rPr>
        <w:t>управлінн</w:t>
      </w:r>
      <w:r w:rsidR="008A503D" w:rsidRPr="00607422">
        <w:rPr>
          <w:color w:val="000000"/>
          <w:sz w:val="26"/>
          <w:szCs w:val="26"/>
        </w:rPr>
        <w:t>ю Тростянецької</w:t>
      </w:r>
      <w:r w:rsidRPr="00607422">
        <w:rPr>
          <w:color w:val="000000"/>
          <w:sz w:val="26"/>
          <w:szCs w:val="26"/>
        </w:rPr>
        <w:t xml:space="preserve"> </w:t>
      </w:r>
      <w:r w:rsidR="00744EDA" w:rsidRPr="00607422">
        <w:rPr>
          <w:color w:val="000000"/>
          <w:sz w:val="26"/>
          <w:szCs w:val="26"/>
        </w:rPr>
        <w:t>міської</w:t>
      </w:r>
      <w:r w:rsidRPr="00607422">
        <w:rPr>
          <w:color w:val="000000"/>
          <w:sz w:val="26"/>
          <w:szCs w:val="26"/>
        </w:rPr>
        <w:t xml:space="preserve"> ради, які упродовж 10 робочих днів (з дня надання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готують висновок про доцільність розроблення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та можливість виконання її заходів за рахунок коштів бюджету</w:t>
      </w:r>
      <w:r w:rsidR="00744EDA" w:rsidRPr="00607422">
        <w:rPr>
          <w:color w:val="000000"/>
          <w:sz w:val="26"/>
          <w:szCs w:val="26"/>
        </w:rPr>
        <w:t xml:space="preserve"> Тростянецької міської</w:t>
      </w:r>
      <w:r w:rsidRPr="00607422">
        <w:rPr>
          <w:color w:val="000000"/>
          <w:sz w:val="26"/>
          <w:szCs w:val="26"/>
        </w:rPr>
        <w:t xml:space="preserve"> територіальної громади відповідно.</w:t>
      </w:r>
    </w:p>
    <w:p w:rsidR="007A4404" w:rsidRPr="00607422" w:rsidRDefault="007F531C" w:rsidP="00121B18">
      <w:pPr>
        <w:numPr>
          <w:ilvl w:val="1"/>
          <w:numId w:val="9"/>
        </w:numPr>
        <w:pBdr>
          <w:top w:val="nil"/>
          <w:left w:val="nil"/>
          <w:bottom w:val="nil"/>
          <w:right w:val="nil"/>
          <w:between w:val="nil"/>
        </w:pBdr>
        <w:tabs>
          <w:tab w:val="left" w:pos="851"/>
          <w:tab w:val="left" w:pos="1134"/>
        </w:tabs>
        <w:ind w:left="0" w:firstLine="567"/>
        <w:jc w:val="both"/>
        <w:rPr>
          <w:color w:val="000000"/>
          <w:sz w:val="26"/>
          <w:szCs w:val="26"/>
        </w:rPr>
      </w:pPr>
      <w:r w:rsidRPr="00607422">
        <w:rPr>
          <w:color w:val="000000"/>
          <w:sz w:val="26"/>
          <w:szCs w:val="26"/>
        </w:rPr>
        <w:t xml:space="preserve">На підставі висновків, ініціатор готує розпорядчий документ (рішення) про затвердження Програми, в якому визначаються головний розробник (у разі необхідності – </w:t>
      </w:r>
      <w:proofErr w:type="spellStart"/>
      <w:r w:rsidRPr="00607422">
        <w:rPr>
          <w:color w:val="000000"/>
          <w:sz w:val="26"/>
          <w:szCs w:val="26"/>
        </w:rPr>
        <w:t>співрозробники</w:t>
      </w:r>
      <w:proofErr w:type="spellEnd"/>
      <w:r w:rsidRPr="00607422">
        <w:rPr>
          <w:color w:val="000000"/>
          <w:sz w:val="26"/>
          <w:szCs w:val="26"/>
        </w:rPr>
        <w:t xml:space="preserve">), відповідальний виконавець та строк підготовки. </w:t>
      </w:r>
    </w:p>
    <w:p w:rsidR="00607422" w:rsidRDefault="00607422" w:rsidP="00607422">
      <w:pPr>
        <w:pBdr>
          <w:top w:val="nil"/>
          <w:left w:val="nil"/>
          <w:bottom w:val="nil"/>
          <w:right w:val="nil"/>
          <w:between w:val="nil"/>
        </w:pBdr>
        <w:ind w:firstLine="567"/>
        <w:rPr>
          <w:b/>
          <w:color w:val="000000"/>
          <w:sz w:val="26"/>
          <w:szCs w:val="26"/>
        </w:rPr>
      </w:pPr>
    </w:p>
    <w:p w:rsidR="007A4404" w:rsidRPr="00607422" w:rsidRDefault="007F531C" w:rsidP="00607422">
      <w:pPr>
        <w:pBdr>
          <w:top w:val="nil"/>
          <w:left w:val="nil"/>
          <w:bottom w:val="nil"/>
          <w:right w:val="nil"/>
          <w:between w:val="nil"/>
        </w:pBdr>
        <w:ind w:firstLine="567"/>
        <w:rPr>
          <w:color w:val="000000"/>
          <w:sz w:val="26"/>
          <w:szCs w:val="26"/>
        </w:rPr>
      </w:pPr>
      <w:r w:rsidRPr="00607422">
        <w:rPr>
          <w:b/>
          <w:color w:val="000000"/>
          <w:sz w:val="26"/>
          <w:szCs w:val="26"/>
        </w:rPr>
        <w:t xml:space="preserve">2. Підготовка </w:t>
      </w:r>
      <w:proofErr w:type="spellStart"/>
      <w:r w:rsidRPr="00607422">
        <w:rPr>
          <w:b/>
          <w:color w:val="000000"/>
          <w:sz w:val="26"/>
          <w:szCs w:val="26"/>
        </w:rPr>
        <w:t>про</w:t>
      </w:r>
      <w:r w:rsidR="009E6408">
        <w:rPr>
          <w:b/>
          <w:color w:val="000000"/>
          <w:sz w:val="26"/>
          <w:szCs w:val="26"/>
        </w:rPr>
        <w:t>є</w:t>
      </w:r>
      <w:r w:rsidRPr="00607422">
        <w:rPr>
          <w:b/>
          <w:color w:val="000000"/>
          <w:sz w:val="26"/>
          <w:szCs w:val="26"/>
        </w:rPr>
        <w:t>кту</w:t>
      </w:r>
      <w:proofErr w:type="spellEnd"/>
      <w:r w:rsidRPr="00607422">
        <w:rPr>
          <w:b/>
          <w:color w:val="000000"/>
          <w:sz w:val="26"/>
          <w:szCs w:val="26"/>
        </w:rPr>
        <w:t xml:space="preserve"> цільової програми</w:t>
      </w:r>
    </w:p>
    <w:p w:rsidR="007A4404" w:rsidRPr="00607422" w:rsidRDefault="007F531C" w:rsidP="00607422">
      <w:pPr>
        <w:pBdr>
          <w:top w:val="nil"/>
          <w:left w:val="nil"/>
          <w:bottom w:val="nil"/>
          <w:right w:val="nil"/>
          <w:between w:val="nil"/>
        </w:pBdr>
        <w:tabs>
          <w:tab w:val="left" w:pos="1276"/>
        </w:tabs>
        <w:ind w:firstLine="567"/>
        <w:jc w:val="both"/>
        <w:rPr>
          <w:color w:val="000000"/>
          <w:sz w:val="26"/>
          <w:szCs w:val="26"/>
        </w:rPr>
      </w:pPr>
      <w:r w:rsidRPr="00607422">
        <w:rPr>
          <w:color w:val="000000"/>
          <w:sz w:val="26"/>
          <w:szCs w:val="26"/>
        </w:rPr>
        <w:t xml:space="preserve">Підготовка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здійснюється її головним розробником – виконавчим органом (відділом) </w:t>
      </w:r>
      <w:r w:rsidR="00163382" w:rsidRPr="00607422">
        <w:rPr>
          <w:color w:val="000000"/>
          <w:sz w:val="26"/>
          <w:szCs w:val="26"/>
        </w:rPr>
        <w:t>Тростянецької міської</w:t>
      </w:r>
      <w:r w:rsidRPr="00607422">
        <w:rPr>
          <w:color w:val="000000"/>
          <w:sz w:val="26"/>
          <w:szCs w:val="26"/>
        </w:rPr>
        <w:t xml:space="preserve"> ради – самостійно або спільно із заінтересованими науковими, громадськими організаціями, підприємствами, установами, які зацікавлені у прийнятті та реалізації Програми. Для забезпечення підготовки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можуть утворюватися (відповідним розпорядженням </w:t>
      </w:r>
      <w:r w:rsidR="00163382" w:rsidRPr="00607422">
        <w:rPr>
          <w:color w:val="000000"/>
          <w:sz w:val="26"/>
          <w:szCs w:val="26"/>
        </w:rPr>
        <w:t>міського</w:t>
      </w:r>
      <w:r w:rsidRPr="00607422">
        <w:rPr>
          <w:color w:val="000000"/>
          <w:sz w:val="26"/>
          <w:szCs w:val="26"/>
        </w:rPr>
        <w:t xml:space="preserve"> голови) робочі групи з представників виконавчих органів (відділів) </w:t>
      </w:r>
      <w:r w:rsidR="00163382" w:rsidRPr="00607422">
        <w:rPr>
          <w:color w:val="000000"/>
          <w:sz w:val="26"/>
          <w:szCs w:val="26"/>
        </w:rPr>
        <w:t>Тростянецької міської</w:t>
      </w:r>
      <w:r w:rsidRPr="00607422">
        <w:rPr>
          <w:color w:val="000000"/>
          <w:sz w:val="26"/>
          <w:szCs w:val="26"/>
        </w:rPr>
        <w:t xml:space="preserve"> ради, бізнесових кіл, наукових та громадських організацій тощо.</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proofErr w:type="spellStart"/>
      <w:r w:rsidRPr="00607422">
        <w:rPr>
          <w:b/>
          <w:color w:val="000000"/>
          <w:sz w:val="26"/>
          <w:szCs w:val="26"/>
        </w:rPr>
        <w:t>Про</w:t>
      </w:r>
      <w:r w:rsidR="009E6408">
        <w:rPr>
          <w:b/>
          <w:color w:val="000000"/>
          <w:sz w:val="26"/>
          <w:szCs w:val="26"/>
        </w:rPr>
        <w:t>є</w:t>
      </w:r>
      <w:r w:rsidRPr="00607422">
        <w:rPr>
          <w:b/>
          <w:color w:val="000000"/>
          <w:sz w:val="26"/>
          <w:szCs w:val="26"/>
        </w:rPr>
        <w:t>кт</w:t>
      </w:r>
      <w:proofErr w:type="spellEnd"/>
      <w:r w:rsidRPr="00607422">
        <w:rPr>
          <w:b/>
          <w:color w:val="000000"/>
          <w:sz w:val="26"/>
          <w:szCs w:val="26"/>
        </w:rPr>
        <w:t xml:space="preserve"> Програми повинен містити такі розділи: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паспорт Програми (загальна характеристика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визначення проблеми, на розв’язання якої спрямована Програма;</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визначення мети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обґрунтування шляхів і засобів розв’язання проблеми, показники результативності;</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обсяги та джерела фінансування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строки та етапи виконання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очікувані результати виконання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координація та контроль за ходом виконання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w:t>
      </w:r>
      <w:r w:rsidR="00121B18">
        <w:rPr>
          <w:b/>
          <w:color w:val="000000"/>
          <w:sz w:val="26"/>
          <w:szCs w:val="26"/>
        </w:rPr>
        <w:t>1</w:t>
      </w:r>
      <w:r w:rsidRPr="00607422">
        <w:rPr>
          <w:b/>
          <w:color w:val="000000"/>
          <w:sz w:val="26"/>
          <w:szCs w:val="26"/>
        </w:rPr>
        <w:t xml:space="preserve">. Паспорт Програми </w:t>
      </w:r>
    </w:p>
    <w:p w:rsidR="007A4404" w:rsidRPr="00607422" w:rsidRDefault="007F531C" w:rsidP="00607422">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color w:val="000000"/>
          <w:sz w:val="26"/>
          <w:szCs w:val="26"/>
        </w:rPr>
        <w:t xml:space="preserve">Зазначений розділ готується за формою згідно </w:t>
      </w:r>
      <w:r w:rsidRPr="00607422">
        <w:rPr>
          <w:color w:val="000000"/>
          <w:sz w:val="26"/>
          <w:szCs w:val="26"/>
          <w:u w:val="single"/>
        </w:rPr>
        <w:t>додатку 1 до Порядку</w:t>
      </w:r>
      <w:r w:rsidRPr="00607422">
        <w:rPr>
          <w:color w:val="000000"/>
          <w:sz w:val="26"/>
          <w:szCs w:val="26"/>
        </w:rPr>
        <w:t xml:space="preserve"> і містить у стислому вигляді загальну характеристику Програми (назва, рішення про розроблення, відомості про розробника та перелік </w:t>
      </w:r>
      <w:proofErr w:type="spellStart"/>
      <w:r w:rsidRPr="00607422">
        <w:rPr>
          <w:color w:val="000000"/>
          <w:sz w:val="26"/>
          <w:szCs w:val="26"/>
        </w:rPr>
        <w:t>співрозробників</w:t>
      </w:r>
      <w:proofErr w:type="spellEnd"/>
      <w:r w:rsidRPr="00607422">
        <w:rPr>
          <w:color w:val="000000"/>
          <w:sz w:val="26"/>
          <w:szCs w:val="26"/>
        </w:rPr>
        <w:t xml:space="preserve"> Програми, відповідальний виконавець Програми та інші співвиконавці, строк виконання, обсяги та джерела фінансування).</w:t>
      </w:r>
    </w:p>
    <w:p w:rsidR="007A4404" w:rsidRPr="00607422" w:rsidRDefault="007A4404"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2.2. Визначення проблеми, на розв’язання якої спрямована Програма</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Розділ повинен містити:</w:t>
      </w:r>
    </w:p>
    <w:p w:rsidR="007A4404" w:rsidRPr="00607422" w:rsidRDefault="007F531C" w:rsidP="00607422">
      <w:pPr>
        <w:numPr>
          <w:ilvl w:val="0"/>
          <w:numId w:val="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 xml:space="preserve">чітко сформульоване визначення проблеми та обов’язкове обґрунтування щодо віднесення її до найважливіших із використанням офіційних статистичних даних за період не менш як 3-5 років до початку розроблення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w:t>
      </w:r>
    </w:p>
    <w:p w:rsidR="007A4404" w:rsidRPr="00607422" w:rsidRDefault="007F531C" w:rsidP="00607422">
      <w:pPr>
        <w:numPr>
          <w:ilvl w:val="0"/>
          <w:numId w:val="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обґрунтування необхідності її розв’язання шляхом виконання заходів Програми та фінансування за рахунок коштів бюджету</w:t>
      </w:r>
      <w:r w:rsidR="009E6408">
        <w:rPr>
          <w:color w:val="000000"/>
          <w:sz w:val="26"/>
          <w:szCs w:val="26"/>
        </w:rPr>
        <w:t xml:space="preserve"> </w:t>
      </w:r>
      <w:r w:rsidR="009E6408" w:rsidRPr="00607422">
        <w:rPr>
          <w:color w:val="000000"/>
          <w:sz w:val="26"/>
          <w:szCs w:val="26"/>
        </w:rPr>
        <w:t>Тростянецької міської територіальної громади</w:t>
      </w:r>
      <w:r w:rsidRPr="00607422">
        <w:rPr>
          <w:color w:val="000000"/>
          <w:sz w:val="26"/>
          <w:szCs w:val="26"/>
        </w:rPr>
        <w:t>.</w:t>
      </w:r>
    </w:p>
    <w:p w:rsidR="007A4404" w:rsidRPr="00607422" w:rsidRDefault="007F531C" w:rsidP="009E6408">
      <w:pPr>
        <w:pBdr>
          <w:top w:val="nil"/>
          <w:left w:val="nil"/>
          <w:bottom w:val="nil"/>
          <w:right w:val="nil"/>
          <w:between w:val="nil"/>
        </w:pBdr>
        <w:ind w:firstLine="567"/>
        <w:jc w:val="both"/>
        <w:rPr>
          <w:color w:val="000000"/>
          <w:sz w:val="26"/>
          <w:szCs w:val="26"/>
        </w:rPr>
      </w:pPr>
      <w:r w:rsidRPr="00607422">
        <w:rPr>
          <w:color w:val="000000"/>
          <w:sz w:val="26"/>
          <w:szCs w:val="26"/>
        </w:rPr>
        <w:t>Визначення проблеми є основою для формулювання мети та всіх інших розділів Програми.</w:t>
      </w:r>
    </w:p>
    <w:p w:rsidR="007A4404" w:rsidRPr="00607422" w:rsidRDefault="007A4404" w:rsidP="00607422">
      <w:pPr>
        <w:pBdr>
          <w:top w:val="nil"/>
          <w:left w:val="nil"/>
          <w:bottom w:val="nil"/>
          <w:right w:val="nil"/>
          <w:between w:val="nil"/>
        </w:pBdr>
        <w:ind w:firstLine="709"/>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2.3. Визначення мети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Визначення мети є одним із головних аспектів підготовки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Мета Програми поєднує комплекс взаємопов’язаних завдань і заходів, які спрямовані на розв’язання проблем розвитку територіальн</w:t>
      </w:r>
      <w:r w:rsidR="008A503D" w:rsidRPr="00607422">
        <w:rPr>
          <w:color w:val="000000"/>
          <w:sz w:val="26"/>
          <w:szCs w:val="26"/>
        </w:rPr>
        <w:t>ої</w:t>
      </w:r>
      <w:r w:rsidRPr="00607422">
        <w:rPr>
          <w:color w:val="000000"/>
          <w:sz w:val="26"/>
          <w:szCs w:val="26"/>
        </w:rPr>
        <w:t xml:space="preserve"> громад</w:t>
      </w:r>
      <w:r w:rsidR="008A503D" w:rsidRPr="00607422">
        <w:rPr>
          <w:color w:val="000000"/>
          <w:sz w:val="26"/>
          <w:szCs w:val="26"/>
        </w:rPr>
        <w:t>и</w:t>
      </w:r>
      <w:r w:rsidRPr="00607422">
        <w:rPr>
          <w:color w:val="000000"/>
          <w:sz w:val="26"/>
          <w:szCs w:val="26"/>
        </w:rPr>
        <w:t xml:space="preserve">.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Сформульоване визначення мети Програми повинно мати логічний зв’язок із її назвою та бути тісно пов’язане з проблемою, на розв’язання якої спрямована Програма та відповідати потребам громади.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Мета Програми повинна описувати бажані результати від виконання Програми, кінцевий довгостроковий результат, на виконання якого націлена Програма.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Мета Програми повинна мати наступні характеристики:</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вказувати на те, що Програма намагається здійснити;</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залишатися незмінною протягом років;</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повинна відповідати місії (головній меті діяльності) головного виконавця;</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ніколи не бути абсолютно досяжною.</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Мету Програми потрібно чітко сформулювати, щоб уникнути непорозуміння і дублювання цілей інших Програм. </w:t>
      </w:r>
    </w:p>
    <w:p w:rsidR="007A4404" w:rsidRDefault="007A4404" w:rsidP="00607422">
      <w:pPr>
        <w:pBdr>
          <w:top w:val="nil"/>
          <w:left w:val="nil"/>
          <w:bottom w:val="nil"/>
          <w:right w:val="nil"/>
          <w:between w:val="nil"/>
        </w:pBdr>
        <w:ind w:firstLine="709"/>
        <w:jc w:val="both"/>
        <w:rPr>
          <w:color w:val="000000"/>
          <w:sz w:val="26"/>
          <w:szCs w:val="26"/>
        </w:rPr>
      </w:pPr>
    </w:p>
    <w:p w:rsidR="00AA2CB3" w:rsidRPr="00607422" w:rsidRDefault="00AA2CB3" w:rsidP="00AA2CB3">
      <w:pPr>
        <w:pBdr>
          <w:top w:val="nil"/>
          <w:left w:val="nil"/>
          <w:bottom w:val="nil"/>
          <w:right w:val="nil"/>
          <w:between w:val="nil"/>
        </w:pBdr>
        <w:ind w:firstLine="708"/>
        <w:jc w:val="both"/>
        <w:rPr>
          <w:color w:val="000000"/>
          <w:sz w:val="26"/>
          <w:szCs w:val="26"/>
        </w:rPr>
      </w:pPr>
      <w:r w:rsidRPr="00607422">
        <w:rPr>
          <w:b/>
          <w:color w:val="000000"/>
          <w:sz w:val="26"/>
          <w:szCs w:val="26"/>
        </w:rPr>
        <w:t>2.</w:t>
      </w:r>
      <w:r>
        <w:rPr>
          <w:b/>
          <w:color w:val="000000"/>
          <w:sz w:val="26"/>
          <w:szCs w:val="26"/>
        </w:rPr>
        <w:t>4</w:t>
      </w:r>
      <w:r w:rsidRPr="00607422">
        <w:rPr>
          <w:b/>
          <w:color w:val="000000"/>
          <w:sz w:val="26"/>
          <w:szCs w:val="26"/>
        </w:rPr>
        <w:t>. Обсяги та джерела фінансування Програми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Розділ має містити обґрунтування необхідності фінансування Програми за рахунок коштів місцевого бюджету, а також орієнтовні обсяги фінансових витрат, необхідних для виконання Програми в цілому та диференційовано за роками з визначенням джерел фінансування, у тому числі за рахунок коштів бюджету</w:t>
      </w:r>
      <w:r>
        <w:rPr>
          <w:color w:val="000000"/>
          <w:sz w:val="26"/>
          <w:szCs w:val="26"/>
        </w:rPr>
        <w:t xml:space="preserve"> </w:t>
      </w:r>
      <w:r w:rsidRPr="00607422">
        <w:rPr>
          <w:color w:val="000000"/>
          <w:sz w:val="26"/>
          <w:szCs w:val="26"/>
        </w:rPr>
        <w:t>Тростянецької міської територіальної громади.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 xml:space="preserve">Якщо Програма виконується упродовж більш ніж одного року, заплановані обсяги фінансування заходів мають наводитися із розбивкою по роках згідно </w:t>
      </w:r>
      <w:r w:rsidRPr="00607422">
        <w:rPr>
          <w:color w:val="000000"/>
          <w:sz w:val="26"/>
          <w:szCs w:val="26"/>
          <w:u w:val="single"/>
        </w:rPr>
        <w:t xml:space="preserve">додатку </w:t>
      </w:r>
      <w:r>
        <w:rPr>
          <w:color w:val="000000"/>
          <w:sz w:val="26"/>
          <w:szCs w:val="26"/>
          <w:u w:val="single"/>
        </w:rPr>
        <w:t>2</w:t>
      </w:r>
      <w:r w:rsidRPr="00607422">
        <w:rPr>
          <w:color w:val="000000"/>
          <w:sz w:val="26"/>
          <w:szCs w:val="26"/>
          <w:u w:val="single"/>
        </w:rPr>
        <w:t xml:space="preserve"> до Порядку</w:t>
      </w:r>
      <w:r w:rsidRPr="00607422">
        <w:rPr>
          <w:color w:val="000000"/>
          <w:sz w:val="26"/>
          <w:szCs w:val="26"/>
        </w:rPr>
        <w:t>.</w:t>
      </w:r>
    </w:p>
    <w:p w:rsidR="00AA2CB3" w:rsidRDefault="00AA2CB3" w:rsidP="00AA2CB3">
      <w:pPr>
        <w:pBdr>
          <w:top w:val="nil"/>
          <w:left w:val="nil"/>
          <w:bottom w:val="nil"/>
          <w:right w:val="nil"/>
          <w:between w:val="nil"/>
        </w:pBdr>
        <w:ind w:firstLine="567"/>
        <w:jc w:val="both"/>
        <w:rPr>
          <w:b/>
          <w:color w:val="000000"/>
          <w:sz w:val="26"/>
          <w:szCs w:val="26"/>
        </w:rPr>
      </w:pP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b/>
          <w:color w:val="000000"/>
          <w:sz w:val="26"/>
          <w:szCs w:val="26"/>
        </w:rPr>
        <w:t>2.</w:t>
      </w:r>
      <w:r>
        <w:rPr>
          <w:b/>
          <w:color w:val="000000"/>
          <w:sz w:val="26"/>
          <w:szCs w:val="26"/>
        </w:rPr>
        <w:t>5</w:t>
      </w:r>
      <w:r w:rsidRPr="00607422">
        <w:rPr>
          <w:b/>
          <w:color w:val="000000"/>
          <w:sz w:val="26"/>
          <w:szCs w:val="26"/>
        </w:rPr>
        <w:t>. Строки та етапи виконання Програми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 xml:space="preserve">Строки та етапи виконання цільової програми визначають початок і закінчення виконання Програми, етапи її реалізації. </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Програма вважається довгостроковою, якщо строк її виконання розрахований на 5 і більше років. Якщо термін Програми є більшим за один рік, програма має поділятися на етапи (роки).</w:t>
      </w:r>
    </w:p>
    <w:p w:rsidR="003413AF" w:rsidRDefault="003413AF" w:rsidP="00607422">
      <w:pPr>
        <w:pBdr>
          <w:top w:val="nil"/>
          <w:left w:val="nil"/>
          <w:bottom w:val="nil"/>
          <w:right w:val="nil"/>
          <w:between w:val="nil"/>
        </w:pBdr>
        <w:ind w:firstLine="709"/>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w:t>
      </w:r>
      <w:r w:rsidR="00AA2CB3">
        <w:rPr>
          <w:b/>
          <w:color w:val="000000"/>
          <w:sz w:val="26"/>
          <w:szCs w:val="26"/>
        </w:rPr>
        <w:t>6</w:t>
      </w:r>
      <w:r w:rsidRPr="00607422">
        <w:rPr>
          <w:b/>
          <w:color w:val="000000"/>
          <w:sz w:val="26"/>
          <w:szCs w:val="26"/>
        </w:rPr>
        <w:t>. Обґрунтування шляхів і засобів розв’язання проблеми, показники результативності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У цьому розділі зазначаються шляхи і засоби розв’язання проблеми територіальної громади, окремих сфер соціально-економічного, культурного життя тощо.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Шляхи розв’язання проблем – це конкретні завдання, які планується вирішити для досягнення мети Програми. У якості застосування засобів розв’язання проблеми можливо використовувати конкретні дії, спрямовані на виконання завдань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У розділі визначається система програмних завдань, заходів і показників, виконання яких дасть змогу досягти реалізації мети Програми та усунути причини виникнення проблеми.</w:t>
      </w:r>
    </w:p>
    <w:p w:rsidR="00AA2CB3" w:rsidRDefault="00AA2CB3"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Завдання Програми – це специфічна планова діяльність, що може бути виміряна й виконана у певному проміжку часу. Завдання – короткострокова ціль, що досягає короткострокового результату в загальному напрямі досягнення мети. Завдання дають уявлення про те, що треба зробити, щоб досягти мети. </w:t>
      </w:r>
    </w:p>
    <w:p w:rsidR="007A4404" w:rsidRPr="00607422" w:rsidRDefault="007F531C" w:rsidP="00607422">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color w:val="000000"/>
          <w:sz w:val="26"/>
          <w:szCs w:val="26"/>
        </w:rPr>
        <w:t>Завдання Програми – це конкретні напрями та заходи, які планується  здійснити протягом певного періоду і які повинні забезпечити досягнення цілей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Завдання найкраще формулювати у вигляді твердження того, що необхідно зробити, щоб мета була досягнута. </w:t>
      </w:r>
    </w:p>
    <w:p w:rsidR="00AA2CB3" w:rsidRDefault="00AA2CB3"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Заходи Програми – це конкретні дії, спрямовані на виконання завдань Програми. </w:t>
      </w:r>
    </w:p>
    <w:p w:rsidR="007A4404" w:rsidRPr="00607422" w:rsidRDefault="007F531C" w:rsidP="00607422">
      <w:pPr>
        <w:pBdr>
          <w:top w:val="nil"/>
          <w:left w:val="nil"/>
          <w:bottom w:val="nil"/>
          <w:right w:val="nil"/>
          <w:between w:val="nil"/>
        </w:pBdr>
        <w:ind w:firstLine="567"/>
        <w:rPr>
          <w:color w:val="000000"/>
          <w:sz w:val="26"/>
          <w:szCs w:val="26"/>
        </w:rPr>
      </w:pPr>
      <w:r w:rsidRPr="00607422">
        <w:rPr>
          <w:color w:val="000000"/>
          <w:sz w:val="26"/>
          <w:szCs w:val="26"/>
        </w:rPr>
        <w:t>Завдання та заходи повинні мати такі характеристики:</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орієнтованість на результат;</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вказівка на метод виміру результатів;</w:t>
      </w:r>
    </w:p>
    <w:p w:rsidR="007A4404" w:rsidRPr="00607422" w:rsidRDefault="007F531C" w:rsidP="00607422">
      <w:pPr>
        <w:numPr>
          <w:ilvl w:val="0"/>
          <w:numId w:val="12"/>
        </w:numPr>
        <w:pBdr>
          <w:top w:val="nil"/>
          <w:left w:val="nil"/>
          <w:bottom w:val="nil"/>
          <w:right w:val="nil"/>
          <w:between w:val="nil"/>
        </w:pBdr>
        <w:tabs>
          <w:tab w:val="left" w:pos="851"/>
        </w:tabs>
        <w:ind w:left="0" w:firstLine="567"/>
        <w:rPr>
          <w:color w:val="000000"/>
          <w:sz w:val="26"/>
          <w:szCs w:val="26"/>
        </w:rPr>
      </w:pPr>
      <w:r w:rsidRPr="00607422">
        <w:rPr>
          <w:color w:val="000000"/>
          <w:sz w:val="26"/>
          <w:szCs w:val="26"/>
        </w:rPr>
        <w:t>визначеність термінів виконання заходу;</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конкретність та реалістичність;</w:t>
      </w:r>
    </w:p>
    <w:p w:rsidR="007A4404" w:rsidRPr="00607422" w:rsidRDefault="007F531C" w:rsidP="00607422">
      <w:pPr>
        <w:numPr>
          <w:ilvl w:val="0"/>
          <w:numId w:val="12"/>
        </w:numPr>
        <w:pBdr>
          <w:top w:val="nil"/>
          <w:left w:val="nil"/>
          <w:bottom w:val="nil"/>
          <w:right w:val="nil"/>
          <w:between w:val="nil"/>
        </w:pBdr>
        <w:tabs>
          <w:tab w:val="left" w:pos="851"/>
        </w:tabs>
        <w:ind w:left="0" w:firstLine="567"/>
        <w:rPr>
          <w:color w:val="000000"/>
          <w:sz w:val="26"/>
          <w:szCs w:val="26"/>
        </w:rPr>
      </w:pPr>
      <w:r w:rsidRPr="00607422">
        <w:rPr>
          <w:color w:val="000000"/>
          <w:sz w:val="26"/>
          <w:szCs w:val="26"/>
        </w:rPr>
        <w:t>логічний зв’язок із завданнями Програми.</w:t>
      </w:r>
    </w:p>
    <w:p w:rsidR="007A4404" w:rsidRPr="00607422" w:rsidRDefault="007A4404" w:rsidP="00607422">
      <w:pPr>
        <w:pBdr>
          <w:top w:val="nil"/>
          <w:left w:val="nil"/>
          <w:bottom w:val="nil"/>
          <w:right w:val="nil"/>
          <w:between w:val="nil"/>
        </w:pBdr>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У цьому розділі наводяться дані щодо завдань Програми, заходів, строки їх виконання, виконавці, обсяги та джерела фінансування з розбивкою за роками, згідно </w:t>
      </w:r>
      <w:r w:rsidRPr="00607422">
        <w:rPr>
          <w:color w:val="000000"/>
          <w:sz w:val="26"/>
          <w:szCs w:val="26"/>
          <w:u w:val="single"/>
        </w:rPr>
        <w:t xml:space="preserve">додатку </w:t>
      </w:r>
      <w:r w:rsidR="00AA2CB3">
        <w:rPr>
          <w:color w:val="000000"/>
          <w:sz w:val="26"/>
          <w:szCs w:val="26"/>
          <w:u w:val="single"/>
        </w:rPr>
        <w:t>3</w:t>
      </w:r>
      <w:r w:rsidRPr="00607422">
        <w:rPr>
          <w:color w:val="000000"/>
          <w:sz w:val="26"/>
          <w:szCs w:val="26"/>
          <w:u w:val="single"/>
        </w:rPr>
        <w:t xml:space="preserve"> до Порядку</w:t>
      </w:r>
      <w:r w:rsidRPr="00607422">
        <w:rPr>
          <w:color w:val="000000"/>
          <w:sz w:val="26"/>
          <w:szCs w:val="26"/>
        </w:rPr>
        <w:t>.</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В даному розділі розробник Програми визначає показники результативності – кількісні та якісні показники, що характеризують хід реалізації, досягнення поставленої мети Програми, результати виконання завдань Програми (у цілому і за етапами) та підтверджуються статистичними спостереженнями, бухгалтерською та іншою звітністю, і на підставі яких здійснюється оцінка ефективності використання коштів </w:t>
      </w:r>
      <w:r w:rsidR="00725E87" w:rsidRPr="00607422">
        <w:rPr>
          <w:color w:val="000000"/>
          <w:sz w:val="26"/>
          <w:szCs w:val="26"/>
        </w:rPr>
        <w:t>бюджету</w:t>
      </w:r>
      <w:r w:rsidR="00725E87">
        <w:rPr>
          <w:color w:val="000000"/>
          <w:sz w:val="26"/>
          <w:szCs w:val="26"/>
        </w:rPr>
        <w:t xml:space="preserve"> </w:t>
      </w:r>
      <w:r w:rsidR="00725E87" w:rsidRPr="00607422">
        <w:rPr>
          <w:color w:val="000000"/>
          <w:sz w:val="26"/>
          <w:szCs w:val="26"/>
        </w:rPr>
        <w:t xml:space="preserve">Тростянецької міської територіальної громади </w:t>
      </w:r>
      <w:r w:rsidRPr="00607422">
        <w:rPr>
          <w:color w:val="000000"/>
          <w:sz w:val="26"/>
          <w:szCs w:val="26"/>
        </w:rPr>
        <w:t xml:space="preserve">на виконання програмних заходів, аналіз досягнутих результатів та витрат. </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Розробник Програми визначає показники, за якими комплексно і всебічно можна здійснювати оцінку її виконання. Система вибраних показників використовується для відстеження динаміки процесів та оцінки кількісних змін. </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результативності наводяться диференційовано з розбивкою за роками.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співвідносяться з метою та завданнями Програми. Вони не повинні вимірювати одноразові дії або висвітлювати результати короткострокової діяльності.</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Крім того, показники виконання повинні:</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вимірювати той самий об’єкт у часі;</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 xml:space="preserve">використовувати дані, які будуть доступні постійно, а не </w:t>
      </w:r>
      <w:proofErr w:type="spellStart"/>
      <w:r w:rsidRPr="00607422">
        <w:rPr>
          <w:color w:val="000000"/>
          <w:sz w:val="26"/>
          <w:szCs w:val="26"/>
        </w:rPr>
        <w:t>одномоментно</w:t>
      </w:r>
      <w:proofErr w:type="spellEnd"/>
      <w:r w:rsidRPr="00607422">
        <w:rPr>
          <w:color w:val="000000"/>
          <w:sz w:val="26"/>
          <w:szCs w:val="26"/>
        </w:rPr>
        <w:t>;</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показувати, як впливатимуть зміни під час виконання Програми на цільову групу або проблему;</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використовувати чітко визначені та зрозумілі умови;</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використовувати легко доступні дані.</w:t>
      </w:r>
    </w:p>
    <w:p w:rsidR="007A4404" w:rsidRPr="00607422" w:rsidRDefault="007A4404" w:rsidP="00607422">
      <w:pPr>
        <w:pBdr>
          <w:top w:val="nil"/>
          <w:left w:val="nil"/>
          <w:bottom w:val="nil"/>
          <w:right w:val="nil"/>
          <w:between w:val="nil"/>
        </w:pBdr>
        <w:tabs>
          <w:tab w:val="left" w:pos="993"/>
        </w:tabs>
        <w:ind w:left="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результативності поділяються на такі групи: </w:t>
      </w:r>
    </w:p>
    <w:p w:rsidR="00210CB1" w:rsidRPr="00725E87" w:rsidRDefault="007F531C" w:rsidP="00725E87">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i/>
          <w:color w:val="000000"/>
          <w:sz w:val="26"/>
          <w:szCs w:val="26"/>
        </w:rPr>
        <w:t>Показники витрат</w:t>
      </w:r>
      <w:r w:rsidRPr="00607422">
        <w:rPr>
          <w:color w:val="000000"/>
          <w:sz w:val="26"/>
          <w:szCs w:val="26"/>
        </w:rPr>
        <w:t xml:space="preserve"> (ресурсне забезпечення витрат) визначають обсяги та структуру ресурсів, які забезпечують виконання Програми, характеризують структуру витрат Програми та можуть включати штатну чисельність працівників бюджетної установи, у тому числі залучених до надання публічних послуг, кількість осіб, які мають право на отримання публічних послуг, розміри виплат, встановлені нормативно-правовими актами, кількість обладнання, площу будівель тощо, які потребують обслуговування (ремонту, реконструкції), загальний обсяг робіт, які необхідно виконати у поточному та наступному роках (загальна потреба), кошторисну вартість реалізації інвестиційних проектів (проектів будівництва). У зазначеному розділі вказуються орієнтовні обсяги фінансових витрат, необхідних для виконання Програми в цілому та диференційовано за роками з визначенням джерел фінансування.</w:t>
      </w:r>
    </w:p>
    <w:p w:rsidR="007A4404" w:rsidRPr="00607422" w:rsidRDefault="007F531C" w:rsidP="00210CB1">
      <w:p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i/>
          <w:color w:val="000000"/>
          <w:sz w:val="26"/>
          <w:szCs w:val="26"/>
        </w:rPr>
        <w:t>Показники продукту</w:t>
      </w:r>
      <w:r w:rsidRPr="00607422">
        <w:rPr>
          <w:color w:val="000000"/>
          <w:sz w:val="26"/>
          <w:szCs w:val="26"/>
        </w:rPr>
        <w:t xml:space="preserve"> – це, зокрема, кількість користувачів товарами (роботами, послугами), виробленими в процесі виконання Програми, які використовуються для оцінки досягнення цілей Програми; характеризують результати діяльності головного розпорядника за відповідний бюджетний період у межах реалізації Програми, можуть відображати обсяг наданих публічних послуг чи виконання робіт, кількість осіб, яким надано публічні послуги.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продукту є одними з основних показників виконання Програм. В комплексі з іншими показниками виконання Програми, показник продукту дає можливість здійснити оцінку використання коштів на виконання Програми. Його основне значення полягає в тому, що саме за допомогою цього показника здійснюється оперативний моніторинг та оцінка ступеню виконання кожного із завдань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i/>
          <w:color w:val="000000"/>
          <w:sz w:val="26"/>
          <w:szCs w:val="26"/>
        </w:rPr>
        <w:t>Показники ефективності</w:t>
      </w:r>
      <w:r w:rsidRPr="00607422">
        <w:rPr>
          <w:color w:val="000000"/>
          <w:sz w:val="26"/>
          <w:szCs w:val="26"/>
        </w:rPr>
        <w:t xml:space="preserve"> характеризують економність при витрачанні бюджетних коштів, ефективність надання публічних послуг, співвідношення між одержаним продуктом і витраченим ресурсом та визначаються як витрати ресурсів на одиницю показника продукту, відношення кількості виконаних робіт (наданих послуг) до витраченого обсягу ресурсу.</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 ефективності – це найбільш характерний розрахунковий показник виконання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i/>
          <w:color w:val="000000"/>
          <w:sz w:val="26"/>
          <w:szCs w:val="26"/>
        </w:rPr>
        <w:t>Показники якості</w:t>
      </w:r>
      <w:r w:rsidRPr="00607422">
        <w:rPr>
          <w:color w:val="000000"/>
          <w:sz w:val="26"/>
          <w:szCs w:val="26"/>
        </w:rPr>
        <w:t xml:space="preserve"> (ключові показники ефективності) характеризують динаміку досягнення мети та виконання завдань Програми, рівень реалізації інвестиційних проектів, виконання робіт, ступінь готовності об’єктів будівництва, якість створеного продукту; рівень задоволення користувачів публічних послуг відповідно до їх призначення, рівень забезпечення публічними послугами осіб, які мають на них право; висвітлюють послаблення негативних чи посилення позитивних тенденцій в економіці, користь для громади від реалізації Програми.</w:t>
      </w:r>
    </w:p>
    <w:p w:rsidR="007A4404" w:rsidRPr="00607422" w:rsidRDefault="007F531C" w:rsidP="00725E87">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 якості є статистичною величиною, яка відображає успіх процесу виконання Програми. Він відображає вимірювані, значущі результати наданих послуг, виконаних робіт, дозволяє оцінити кінцевий ефект від виконання Програми. Даний індикатор забезпечує можливість відстежувати щорічний прогрес у досягненні мети Програми та виконання її завдань. </w:t>
      </w:r>
      <w:r w:rsidR="00DA7BBE" w:rsidRPr="00607422">
        <w:rPr>
          <w:color w:val="000000"/>
          <w:sz w:val="26"/>
          <w:szCs w:val="26"/>
        </w:rPr>
        <w:t xml:space="preserve"> </w:t>
      </w:r>
      <w:r w:rsidRPr="00607422">
        <w:rPr>
          <w:color w:val="000000"/>
          <w:sz w:val="26"/>
          <w:szCs w:val="26"/>
        </w:rPr>
        <w:t xml:space="preserve">Показник </w:t>
      </w:r>
      <w:r w:rsidR="00DA7BBE" w:rsidRPr="00607422">
        <w:rPr>
          <w:color w:val="000000"/>
          <w:sz w:val="26"/>
          <w:szCs w:val="26"/>
        </w:rPr>
        <w:t xml:space="preserve"> </w:t>
      </w:r>
      <w:r w:rsidRPr="00607422">
        <w:rPr>
          <w:color w:val="000000"/>
          <w:sz w:val="26"/>
          <w:szCs w:val="26"/>
        </w:rPr>
        <w:t xml:space="preserve">якості </w:t>
      </w:r>
      <w:r w:rsidR="00DA7BBE" w:rsidRPr="00607422">
        <w:rPr>
          <w:color w:val="000000"/>
          <w:sz w:val="26"/>
          <w:szCs w:val="26"/>
        </w:rPr>
        <w:t xml:space="preserve"> </w:t>
      </w:r>
      <w:r w:rsidRPr="00607422">
        <w:rPr>
          <w:color w:val="000000"/>
          <w:sz w:val="26"/>
          <w:szCs w:val="26"/>
        </w:rPr>
        <w:t xml:space="preserve">є </w:t>
      </w:r>
      <w:r w:rsidR="00DA7BBE" w:rsidRPr="00607422">
        <w:rPr>
          <w:color w:val="000000"/>
          <w:sz w:val="26"/>
          <w:szCs w:val="26"/>
        </w:rPr>
        <w:t xml:space="preserve"> </w:t>
      </w:r>
      <w:r w:rsidRPr="00607422">
        <w:rPr>
          <w:color w:val="000000"/>
          <w:sz w:val="26"/>
          <w:szCs w:val="26"/>
        </w:rPr>
        <w:t>динамічним показником. Темпи та динаміка зростання показника якості є критерієм успішності реалізації Програм. Як правило, критерії показника якості передбачаються самим завданням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що характеризують рівень освоєння бюджетних коштів недоцільно включати до складу показників якості.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Застосування показників виконання Програм дає змогу чітко продемонструвати ефективність використання бюджетних коштів, співвідношення досягнутих результатів та витрачених коштів, тривалість виконання Програми, її необхідність та відповідність визначеній меті.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результативності формуються згідно </w:t>
      </w:r>
      <w:r w:rsidRPr="00607422">
        <w:rPr>
          <w:color w:val="000000"/>
          <w:sz w:val="26"/>
          <w:szCs w:val="26"/>
          <w:u w:val="single"/>
        </w:rPr>
        <w:t xml:space="preserve">додатку </w:t>
      </w:r>
      <w:r w:rsidR="00725E87">
        <w:rPr>
          <w:color w:val="000000"/>
          <w:sz w:val="26"/>
          <w:szCs w:val="26"/>
          <w:u w:val="single"/>
        </w:rPr>
        <w:t>4</w:t>
      </w:r>
      <w:r w:rsidRPr="00607422">
        <w:rPr>
          <w:color w:val="000000"/>
          <w:sz w:val="26"/>
          <w:szCs w:val="26"/>
          <w:u w:val="single"/>
        </w:rPr>
        <w:t xml:space="preserve"> до Порядку</w:t>
      </w:r>
      <w:r w:rsidRPr="00607422">
        <w:rPr>
          <w:color w:val="000000"/>
          <w:sz w:val="26"/>
          <w:szCs w:val="26"/>
        </w:rPr>
        <w:t>.</w:t>
      </w:r>
    </w:p>
    <w:p w:rsidR="00607422" w:rsidRDefault="00607422" w:rsidP="00607422">
      <w:pPr>
        <w:pBdr>
          <w:top w:val="nil"/>
          <w:left w:val="nil"/>
          <w:bottom w:val="nil"/>
          <w:right w:val="nil"/>
          <w:between w:val="nil"/>
        </w:pBdr>
        <w:tabs>
          <w:tab w:val="left" w:pos="0"/>
        </w:tabs>
        <w:ind w:firstLine="567"/>
        <w:rPr>
          <w:b/>
          <w:color w:val="000000"/>
          <w:sz w:val="26"/>
          <w:szCs w:val="26"/>
        </w:rPr>
      </w:pPr>
    </w:p>
    <w:p w:rsidR="007A4404" w:rsidRPr="00607422" w:rsidRDefault="007F531C" w:rsidP="00607422">
      <w:pPr>
        <w:pBdr>
          <w:top w:val="nil"/>
          <w:left w:val="nil"/>
          <w:bottom w:val="nil"/>
          <w:right w:val="nil"/>
          <w:between w:val="nil"/>
        </w:pBdr>
        <w:tabs>
          <w:tab w:val="left" w:pos="0"/>
        </w:tabs>
        <w:ind w:firstLine="567"/>
        <w:rPr>
          <w:color w:val="000000"/>
          <w:sz w:val="26"/>
          <w:szCs w:val="26"/>
        </w:rPr>
      </w:pPr>
      <w:r w:rsidRPr="00607422">
        <w:rPr>
          <w:b/>
          <w:color w:val="000000"/>
          <w:sz w:val="26"/>
          <w:szCs w:val="26"/>
        </w:rPr>
        <w:t>2.</w:t>
      </w:r>
      <w:r w:rsidR="00725E87">
        <w:rPr>
          <w:b/>
          <w:color w:val="000000"/>
          <w:sz w:val="26"/>
          <w:szCs w:val="26"/>
        </w:rPr>
        <w:t>7</w:t>
      </w:r>
      <w:r w:rsidRPr="00607422">
        <w:rPr>
          <w:b/>
          <w:color w:val="000000"/>
          <w:sz w:val="26"/>
          <w:szCs w:val="26"/>
        </w:rPr>
        <w:t>. Очікувані результати виконання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Очікувані результати виконання Програми визначають зміни рівня масштабів проблем, які головний розробник планує досягти за підсумками реалізації заходів Програми. </w:t>
      </w:r>
    </w:p>
    <w:p w:rsidR="007A4404" w:rsidRPr="00003DAA" w:rsidRDefault="007F531C" w:rsidP="00607422">
      <w:pPr>
        <w:pBdr>
          <w:top w:val="nil"/>
          <w:left w:val="nil"/>
          <w:bottom w:val="nil"/>
          <w:right w:val="nil"/>
          <w:between w:val="nil"/>
        </w:pBdr>
        <w:ind w:firstLine="567"/>
        <w:jc w:val="both"/>
        <w:rPr>
          <w:color w:val="000000"/>
          <w:sz w:val="26"/>
          <w:szCs w:val="26"/>
        </w:rPr>
      </w:pPr>
      <w:r w:rsidRPr="00003DAA">
        <w:rPr>
          <w:color w:val="000000"/>
          <w:sz w:val="26"/>
          <w:szCs w:val="26"/>
        </w:rPr>
        <w:t xml:space="preserve">Розділ має містити: </w:t>
      </w:r>
    </w:p>
    <w:p w:rsidR="007A4404" w:rsidRPr="00003DAA" w:rsidRDefault="007F531C" w:rsidP="00607422">
      <w:pPr>
        <w:numPr>
          <w:ilvl w:val="0"/>
          <w:numId w:val="13"/>
        </w:numPr>
        <w:pBdr>
          <w:top w:val="nil"/>
          <w:left w:val="nil"/>
          <w:bottom w:val="nil"/>
          <w:right w:val="nil"/>
          <w:between w:val="nil"/>
        </w:pBdr>
        <w:tabs>
          <w:tab w:val="left" w:pos="851"/>
        </w:tabs>
        <w:ind w:left="0" w:firstLine="567"/>
        <w:jc w:val="both"/>
        <w:rPr>
          <w:color w:val="000000"/>
          <w:sz w:val="26"/>
          <w:szCs w:val="26"/>
        </w:rPr>
      </w:pPr>
      <w:r w:rsidRPr="00003DAA">
        <w:rPr>
          <w:color w:val="000000"/>
          <w:sz w:val="26"/>
          <w:szCs w:val="26"/>
        </w:rPr>
        <w:t xml:space="preserve">для щорічних програм – очікувані результати виконання заходів Програми та досягнення мети після її закінчення; </w:t>
      </w:r>
    </w:p>
    <w:p w:rsidR="007A4404" w:rsidRPr="00003DAA" w:rsidRDefault="007F531C" w:rsidP="00607422">
      <w:pPr>
        <w:numPr>
          <w:ilvl w:val="0"/>
          <w:numId w:val="13"/>
        </w:numPr>
        <w:pBdr>
          <w:top w:val="nil"/>
          <w:left w:val="nil"/>
          <w:bottom w:val="nil"/>
          <w:right w:val="nil"/>
          <w:between w:val="nil"/>
        </w:pBdr>
        <w:tabs>
          <w:tab w:val="left" w:pos="851"/>
        </w:tabs>
        <w:ind w:left="0" w:firstLine="567"/>
        <w:jc w:val="both"/>
        <w:rPr>
          <w:color w:val="000000"/>
          <w:sz w:val="26"/>
          <w:szCs w:val="26"/>
        </w:rPr>
      </w:pPr>
      <w:r w:rsidRPr="00003DAA">
        <w:rPr>
          <w:color w:val="000000"/>
          <w:sz w:val="26"/>
          <w:szCs w:val="26"/>
        </w:rPr>
        <w:t>для Програм, термін яких складає більш ніж один рік – очікувані результати виконання заходів програми кожного щорічного етапу, а також очікувані результати виконання Програми після її закінчення.</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2.8. Координація та контроль за ходом виконання Програми</w:t>
      </w:r>
    </w:p>
    <w:p w:rsidR="007A4404" w:rsidRPr="00607422" w:rsidRDefault="007F531C" w:rsidP="00607422">
      <w:pPr>
        <w:pBdr>
          <w:top w:val="nil"/>
          <w:left w:val="nil"/>
          <w:bottom w:val="nil"/>
          <w:right w:val="nil"/>
          <w:between w:val="nil"/>
        </w:pBdr>
        <w:ind w:firstLine="708"/>
        <w:jc w:val="both"/>
        <w:rPr>
          <w:color w:val="000000"/>
          <w:sz w:val="26"/>
          <w:szCs w:val="26"/>
        </w:rPr>
      </w:pPr>
      <w:r w:rsidRPr="00607422">
        <w:rPr>
          <w:color w:val="000000"/>
          <w:sz w:val="26"/>
          <w:szCs w:val="26"/>
        </w:rPr>
        <w:t xml:space="preserve">Розділ має визначати: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координатора,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головного виконавця та інших виконавців Програми;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виконання заходів Програми головним виконавцем;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здійснення контролю головним виконавцем Програми за реалізацією заходів іншими виконавцями, якщо вони передбачені Програмою; </w:t>
      </w:r>
    </w:p>
    <w:p w:rsidR="00725E87"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підготовки звітів про виконання Програми;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оприлюднення звітів відповідальних виконавців Програми на офіційному сайті </w:t>
      </w:r>
      <w:r w:rsidR="00163382" w:rsidRPr="00725E87">
        <w:rPr>
          <w:color w:val="000000"/>
          <w:sz w:val="26"/>
          <w:szCs w:val="26"/>
        </w:rPr>
        <w:t>міської</w:t>
      </w:r>
      <w:r w:rsidRPr="00725E87">
        <w:rPr>
          <w:color w:val="000000"/>
          <w:sz w:val="26"/>
          <w:szCs w:val="26"/>
        </w:rPr>
        <w:t xml:space="preserve"> ради про хід виконання заходів, а також звітів про досягнення результатів за рік та після закінчення дії Програми, що забезпечуватиме інформування громади.</w:t>
      </w:r>
    </w:p>
    <w:p w:rsidR="00725E87" w:rsidRDefault="00725E87" w:rsidP="00607422">
      <w:pPr>
        <w:pBdr>
          <w:top w:val="nil"/>
          <w:left w:val="nil"/>
          <w:bottom w:val="nil"/>
          <w:right w:val="nil"/>
          <w:between w:val="nil"/>
        </w:pBdr>
        <w:ind w:firstLine="567"/>
        <w:jc w:val="both"/>
        <w:rPr>
          <w:b/>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Pr>
          <w:b/>
          <w:color w:val="000000"/>
          <w:sz w:val="26"/>
          <w:szCs w:val="26"/>
        </w:rPr>
        <w:t xml:space="preserve">3. Здійснення експертизи </w:t>
      </w:r>
      <w:proofErr w:type="spellStart"/>
      <w:r>
        <w:rPr>
          <w:b/>
          <w:color w:val="000000"/>
          <w:sz w:val="26"/>
          <w:szCs w:val="26"/>
        </w:rPr>
        <w:t>про</w:t>
      </w:r>
      <w:r w:rsidR="00725E87">
        <w:rPr>
          <w:b/>
          <w:color w:val="000000"/>
          <w:sz w:val="26"/>
          <w:szCs w:val="26"/>
        </w:rPr>
        <w:t>є</w:t>
      </w:r>
      <w:r>
        <w:rPr>
          <w:b/>
          <w:color w:val="000000"/>
          <w:sz w:val="26"/>
          <w:szCs w:val="26"/>
        </w:rPr>
        <w:t>кту</w:t>
      </w:r>
      <w:proofErr w:type="spellEnd"/>
      <w:r>
        <w:rPr>
          <w:b/>
          <w:color w:val="000000"/>
          <w:sz w:val="26"/>
          <w:szCs w:val="26"/>
        </w:rPr>
        <w:t xml:space="preserve"> цільової програми, погодження та затвердження її</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Підготовлений </w:t>
      </w:r>
      <w:proofErr w:type="spellStart"/>
      <w:r>
        <w:rPr>
          <w:color w:val="000000"/>
          <w:sz w:val="26"/>
          <w:szCs w:val="26"/>
        </w:rPr>
        <w:t>про</w:t>
      </w:r>
      <w:r w:rsidR="00725E87">
        <w:rPr>
          <w:color w:val="000000"/>
          <w:sz w:val="26"/>
          <w:szCs w:val="26"/>
        </w:rPr>
        <w:t>є</w:t>
      </w:r>
      <w:r>
        <w:rPr>
          <w:color w:val="000000"/>
          <w:sz w:val="26"/>
          <w:szCs w:val="26"/>
        </w:rPr>
        <w:t>кт</w:t>
      </w:r>
      <w:proofErr w:type="spellEnd"/>
      <w:r>
        <w:rPr>
          <w:color w:val="000000"/>
          <w:sz w:val="26"/>
          <w:szCs w:val="26"/>
        </w:rPr>
        <w:t xml:space="preserve"> Програми подається до </w:t>
      </w:r>
      <w:r w:rsidR="00163382">
        <w:rPr>
          <w:color w:val="000000"/>
          <w:sz w:val="26"/>
          <w:szCs w:val="26"/>
        </w:rPr>
        <w:t>відділу</w:t>
      </w:r>
      <w:r>
        <w:rPr>
          <w:color w:val="000000"/>
          <w:sz w:val="26"/>
          <w:szCs w:val="26"/>
        </w:rPr>
        <w:t xml:space="preserve"> економічного розвитку</w:t>
      </w:r>
      <w:r w:rsidR="00163382">
        <w:rPr>
          <w:color w:val="000000"/>
          <w:sz w:val="26"/>
          <w:szCs w:val="26"/>
        </w:rPr>
        <w:t>, залучення</w:t>
      </w:r>
      <w:r>
        <w:rPr>
          <w:color w:val="000000"/>
          <w:sz w:val="26"/>
          <w:szCs w:val="26"/>
        </w:rPr>
        <w:t xml:space="preserve"> інвестицій </w:t>
      </w:r>
      <w:r w:rsidR="00163382">
        <w:rPr>
          <w:color w:val="000000"/>
          <w:sz w:val="26"/>
          <w:szCs w:val="26"/>
        </w:rPr>
        <w:t xml:space="preserve">та міжнародної </w:t>
      </w:r>
      <w:r>
        <w:rPr>
          <w:color w:val="000000"/>
          <w:sz w:val="26"/>
          <w:szCs w:val="26"/>
        </w:rPr>
        <w:t xml:space="preserve">діяльності для проведення експертизи відповідності розробленого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вимогам даного Порядку, правильності визначення показників результативності, реальності та доцільності заходів, включених до підготовленого проекту Програми. </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Головний розробник Програми узгоджує обсяги її фінансування з фінансовим </w:t>
      </w:r>
      <w:r w:rsidR="00163382">
        <w:rPr>
          <w:color w:val="000000"/>
          <w:sz w:val="26"/>
          <w:szCs w:val="26"/>
        </w:rPr>
        <w:t>управлінням міської</w:t>
      </w:r>
      <w:r>
        <w:rPr>
          <w:color w:val="000000"/>
          <w:sz w:val="26"/>
          <w:szCs w:val="26"/>
        </w:rPr>
        <w:t xml:space="preserve"> ради. До проведення експертизи можуть залучатися фахівці інших виконавчих органів </w:t>
      </w:r>
      <w:r w:rsidR="00163382">
        <w:rPr>
          <w:color w:val="000000"/>
          <w:sz w:val="26"/>
          <w:szCs w:val="26"/>
        </w:rPr>
        <w:t xml:space="preserve">міської </w:t>
      </w:r>
      <w:r>
        <w:rPr>
          <w:color w:val="000000"/>
          <w:sz w:val="26"/>
          <w:szCs w:val="26"/>
        </w:rPr>
        <w:t>ради, науковці, незалежні експерти тощо.</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Кожен з органів, що приймав участь у проведенні експертизи, не пізніше ніж через 6 робочих днів (з дня надання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надає головному розробнику Програми висновок довільної форми, в якому, за наявності, викладаються зауваження до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У разі наявності зауважень розробник Програми доопрацьовує її та усуває усі недоліки, викладені у висновках.</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Висновок повторної експертизи надається органами, що її проводили, не пізніше ніж за 5 робочих днів з дня надання доопрацьованого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З метою широкого обговорення </w:t>
      </w:r>
      <w:proofErr w:type="spellStart"/>
      <w:r>
        <w:rPr>
          <w:color w:val="000000"/>
          <w:sz w:val="26"/>
          <w:szCs w:val="26"/>
        </w:rPr>
        <w:t>про</w:t>
      </w:r>
      <w:r w:rsidR="00725E87">
        <w:rPr>
          <w:color w:val="000000"/>
          <w:sz w:val="26"/>
          <w:szCs w:val="26"/>
        </w:rPr>
        <w:t>є</w:t>
      </w:r>
      <w:r>
        <w:rPr>
          <w:color w:val="000000"/>
          <w:sz w:val="26"/>
          <w:szCs w:val="26"/>
        </w:rPr>
        <w:t>кт</w:t>
      </w:r>
      <w:proofErr w:type="spellEnd"/>
      <w:r>
        <w:rPr>
          <w:color w:val="000000"/>
          <w:sz w:val="26"/>
          <w:szCs w:val="26"/>
        </w:rPr>
        <w:t xml:space="preserve"> Програми може розміщуватися на офіційному сайті </w:t>
      </w:r>
      <w:r w:rsidR="00163382">
        <w:rPr>
          <w:color w:val="000000"/>
          <w:sz w:val="26"/>
          <w:szCs w:val="26"/>
        </w:rPr>
        <w:t>міської</w:t>
      </w:r>
      <w:r>
        <w:rPr>
          <w:color w:val="000000"/>
          <w:sz w:val="26"/>
          <w:szCs w:val="26"/>
        </w:rPr>
        <w:t xml:space="preserve"> ради.</w:t>
      </w:r>
    </w:p>
    <w:p w:rsidR="0023391A" w:rsidRDefault="0023391A" w:rsidP="00607422">
      <w:pPr>
        <w:pBdr>
          <w:top w:val="nil"/>
          <w:left w:val="nil"/>
          <w:bottom w:val="nil"/>
          <w:right w:val="nil"/>
          <w:between w:val="nil"/>
        </w:pBdr>
        <w:ind w:firstLine="567"/>
        <w:jc w:val="both"/>
        <w:rPr>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sidRPr="00990FF0">
        <w:rPr>
          <w:color w:val="000000"/>
          <w:sz w:val="26"/>
          <w:szCs w:val="26"/>
        </w:rPr>
        <w:t xml:space="preserve">Після отримання позитивного висновку </w:t>
      </w:r>
      <w:proofErr w:type="spellStart"/>
      <w:r w:rsidRPr="00990FF0">
        <w:rPr>
          <w:color w:val="000000"/>
          <w:sz w:val="26"/>
          <w:szCs w:val="26"/>
        </w:rPr>
        <w:t>про</w:t>
      </w:r>
      <w:r w:rsidR="00725E87">
        <w:rPr>
          <w:color w:val="000000"/>
          <w:sz w:val="26"/>
          <w:szCs w:val="26"/>
        </w:rPr>
        <w:t>є</w:t>
      </w:r>
      <w:r w:rsidRPr="00990FF0">
        <w:rPr>
          <w:color w:val="000000"/>
          <w:sz w:val="26"/>
          <w:szCs w:val="26"/>
        </w:rPr>
        <w:t>кт</w:t>
      </w:r>
      <w:proofErr w:type="spellEnd"/>
      <w:r w:rsidRPr="00990FF0">
        <w:rPr>
          <w:color w:val="000000"/>
          <w:sz w:val="26"/>
          <w:szCs w:val="26"/>
        </w:rPr>
        <w:t xml:space="preserve"> Програми попередньо розглядається та ухвалюється виконавчим комітетом </w:t>
      </w:r>
      <w:r w:rsidR="00163382" w:rsidRPr="00990FF0">
        <w:rPr>
          <w:color w:val="000000"/>
          <w:sz w:val="26"/>
          <w:szCs w:val="26"/>
        </w:rPr>
        <w:t>Тростянецької міської</w:t>
      </w:r>
      <w:r w:rsidRPr="00990FF0">
        <w:rPr>
          <w:color w:val="000000"/>
          <w:sz w:val="26"/>
          <w:szCs w:val="26"/>
        </w:rPr>
        <w:t xml:space="preserve"> ради та надається </w:t>
      </w:r>
      <w:r w:rsidR="00163382" w:rsidRPr="00990FF0">
        <w:rPr>
          <w:color w:val="000000"/>
          <w:sz w:val="26"/>
          <w:szCs w:val="26"/>
        </w:rPr>
        <w:t xml:space="preserve">Тростянецькій міській </w:t>
      </w:r>
      <w:r w:rsidRPr="00990FF0">
        <w:rPr>
          <w:color w:val="000000"/>
          <w:sz w:val="26"/>
          <w:szCs w:val="26"/>
        </w:rPr>
        <w:t xml:space="preserve">раді для розгляду на постійній комісії та затвердженні сесією </w:t>
      </w:r>
      <w:r w:rsidR="00163382" w:rsidRPr="00990FF0">
        <w:rPr>
          <w:color w:val="000000"/>
          <w:sz w:val="26"/>
          <w:szCs w:val="26"/>
        </w:rPr>
        <w:t>міської</w:t>
      </w:r>
      <w:r w:rsidRPr="00990FF0">
        <w:rPr>
          <w:color w:val="000000"/>
          <w:sz w:val="26"/>
          <w:szCs w:val="26"/>
        </w:rPr>
        <w:t xml:space="preserve"> ради.</w:t>
      </w:r>
      <w:r>
        <w:rPr>
          <w:color w:val="000000"/>
          <w:sz w:val="26"/>
          <w:szCs w:val="26"/>
        </w:rPr>
        <w:t xml:space="preserve"> </w:t>
      </w:r>
    </w:p>
    <w:p w:rsidR="007A4404" w:rsidRDefault="007F531C" w:rsidP="00607422">
      <w:pPr>
        <w:pBdr>
          <w:top w:val="nil"/>
          <w:left w:val="nil"/>
          <w:bottom w:val="nil"/>
          <w:right w:val="nil"/>
          <w:between w:val="nil"/>
        </w:pBdr>
        <w:ind w:firstLine="567"/>
        <w:jc w:val="both"/>
        <w:rPr>
          <w:color w:val="000000"/>
          <w:sz w:val="26"/>
          <w:szCs w:val="26"/>
        </w:rPr>
      </w:pPr>
      <w:proofErr w:type="spellStart"/>
      <w:r>
        <w:rPr>
          <w:color w:val="000000"/>
          <w:sz w:val="26"/>
          <w:szCs w:val="26"/>
        </w:rPr>
        <w:t>Про</w:t>
      </w:r>
      <w:r w:rsidR="00725E87">
        <w:rPr>
          <w:color w:val="000000"/>
          <w:sz w:val="26"/>
          <w:szCs w:val="26"/>
        </w:rPr>
        <w:t>є</w:t>
      </w:r>
      <w:r>
        <w:rPr>
          <w:color w:val="000000"/>
          <w:sz w:val="26"/>
          <w:szCs w:val="26"/>
        </w:rPr>
        <w:t>кти</w:t>
      </w:r>
      <w:proofErr w:type="spellEnd"/>
      <w:r>
        <w:rPr>
          <w:color w:val="000000"/>
          <w:sz w:val="26"/>
          <w:szCs w:val="26"/>
        </w:rPr>
        <w:t xml:space="preserve"> рішень виконавчого комітету про ухвалення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та </w:t>
      </w:r>
      <w:r w:rsidR="00163382">
        <w:rPr>
          <w:color w:val="000000"/>
          <w:sz w:val="26"/>
          <w:szCs w:val="26"/>
        </w:rPr>
        <w:t>міської</w:t>
      </w:r>
      <w:r>
        <w:rPr>
          <w:color w:val="000000"/>
          <w:sz w:val="26"/>
          <w:szCs w:val="26"/>
        </w:rPr>
        <w:t xml:space="preserve"> ради про затвердження Програми готує розробник Програми. У </w:t>
      </w:r>
      <w:proofErr w:type="spellStart"/>
      <w:r>
        <w:rPr>
          <w:color w:val="000000"/>
          <w:sz w:val="26"/>
          <w:szCs w:val="26"/>
        </w:rPr>
        <w:t>про</w:t>
      </w:r>
      <w:r w:rsidR="00003DAA">
        <w:rPr>
          <w:color w:val="000000"/>
          <w:sz w:val="26"/>
          <w:szCs w:val="26"/>
        </w:rPr>
        <w:t>є</w:t>
      </w:r>
      <w:r>
        <w:rPr>
          <w:color w:val="000000"/>
          <w:sz w:val="26"/>
          <w:szCs w:val="26"/>
        </w:rPr>
        <w:t>ктах</w:t>
      </w:r>
      <w:proofErr w:type="spellEnd"/>
      <w:r>
        <w:rPr>
          <w:color w:val="000000"/>
          <w:sz w:val="26"/>
          <w:szCs w:val="26"/>
        </w:rPr>
        <w:t xml:space="preserve"> рішень обов'язково вказуються обсяг фінансування Програми, строк її виконання, головний розпорядник коштів та відповідальний виконавець Програми, строки та періодичність звітування про хід виконання Програми на сесіях </w:t>
      </w:r>
      <w:r w:rsidR="00990FF0">
        <w:rPr>
          <w:color w:val="000000"/>
          <w:sz w:val="26"/>
          <w:szCs w:val="26"/>
        </w:rPr>
        <w:t>Тростянецької міської</w:t>
      </w:r>
      <w:r>
        <w:rPr>
          <w:color w:val="000000"/>
          <w:sz w:val="26"/>
          <w:szCs w:val="26"/>
        </w:rPr>
        <w:t xml:space="preserve"> ради тощо.</w:t>
      </w:r>
    </w:p>
    <w:p w:rsidR="007A4404" w:rsidRDefault="007F531C" w:rsidP="00607422">
      <w:pPr>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 xml:space="preserve">У разі фінансування комплексних Програм за декількома кодами </w:t>
      </w:r>
      <w:r w:rsidR="00725E87">
        <w:rPr>
          <w:color w:val="000000"/>
          <w:sz w:val="26"/>
          <w:szCs w:val="26"/>
        </w:rPr>
        <w:t>програмн</w:t>
      </w:r>
      <w:r>
        <w:rPr>
          <w:color w:val="000000"/>
          <w:sz w:val="26"/>
          <w:szCs w:val="26"/>
        </w:rPr>
        <w:t xml:space="preserve">ої класифікації видатків </w:t>
      </w:r>
      <w:r w:rsidR="00725E87">
        <w:rPr>
          <w:color w:val="000000"/>
          <w:sz w:val="26"/>
          <w:szCs w:val="26"/>
        </w:rPr>
        <w:t xml:space="preserve">і кредитування місцевих </w:t>
      </w:r>
      <w:r>
        <w:rPr>
          <w:color w:val="000000"/>
          <w:sz w:val="26"/>
          <w:szCs w:val="26"/>
        </w:rPr>
        <w:t>бюджет</w:t>
      </w:r>
      <w:r w:rsidR="00725E87">
        <w:rPr>
          <w:color w:val="000000"/>
          <w:sz w:val="26"/>
          <w:szCs w:val="26"/>
        </w:rPr>
        <w:t>ів</w:t>
      </w:r>
      <w:r>
        <w:rPr>
          <w:color w:val="000000"/>
          <w:sz w:val="26"/>
          <w:szCs w:val="26"/>
        </w:rPr>
        <w:t xml:space="preserve"> за кожним кодом визначається головний розпорядник коштів.</w:t>
      </w:r>
    </w:p>
    <w:p w:rsidR="00607422" w:rsidRDefault="00607422" w:rsidP="00607422">
      <w:pPr>
        <w:pBdr>
          <w:top w:val="nil"/>
          <w:left w:val="nil"/>
          <w:bottom w:val="nil"/>
          <w:right w:val="nil"/>
          <w:between w:val="nil"/>
        </w:pBdr>
        <w:tabs>
          <w:tab w:val="left" w:pos="851"/>
        </w:tabs>
        <w:ind w:firstLine="567"/>
        <w:jc w:val="both"/>
        <w:rPr>
          <w:b/>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b/>
          <w:color w:val="000000"/>
          <w:sz w:val="26"/>
          <w:szCs w:val="26"/>
        </w:rPr>
        <w:t>4. Включення цільової програми до щорічних програм соціально-економічного розвитку  територіальної громади</w:t>
      </w:r>
    </w:p>
    <w:p w:rsidR="007A4404" w:rsidRPr="00210CB1"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Після </w:t>
      </w:r>
      <w:r w:rsidRPr="00210CB1">
        <w:rPr>
          <w:color w:val="000000"/>
          <w:sz w:val="26"/>
          <w:szCs w:val="26"/>
        </w:rPr>
        <w:t xml:space="preserve">затвердження Програми рішенням сесії </w:t>
      </w:r>
      <w:r w:rsidR="00990FF0" w:rsidRPr="00210CB1">
        <w:rPr>
          <w:color w:val="000000"/>
          <w:sz w:val="26"/>
          <w:szCs w:val="26"/>
        </w:rPr>
        <w:t>Тростянецької міської</w:t>
      </w:r>
      <w:r w:rsidRPr="00210CB1">
        <w:rPr>
          <w:color w:val="000000"/>
          <w:sz w:val="26"/>
          <w:szCs w:val="26"/>
        </w:rPr>
        <w:t xml:space="preserve"> ради головний розпорядник коштів до </w:t>
      </w:r>
      <w:r w:rsidR="00210CB1">
        <w:rPr>
          <w:color w:val="000000"/>
          <w:sz w:val="26"/>
          <w:szCs w:val="26"/>
        </w:rPr>
        <w:t>31</w:t>
      </w:r>
      <w:r w:rsidRPr="00210CB1">
        <w:rPr>
          <w:color w:val="000000"/>
          <w:sz w:val="26"/>
          <w:szCs w:val="26"/>
        </w:rPr>
        <w:t xml:space="preserve"> жовтня року, що передує плановому, надає:</w:t>
      </w:r>
    </w:p>
    <w:p w:rsidR="007A4404" w:rsidRDefault="007F531C" w:rsidP="00607422">
      <w:pPr>
        <w:numPr>
          <w:ilvl w:val="0"/>
          <w:numId w:val="3"/>
        </w:numPr>
        <w:pBdr>
          <w:top w:val="nil"/>
          <w:left w:val="nil"/>
          <w:bottom w:val="nil"/>
          <w:right w:val="nil"/>
          <w:between w:val="nil"/>
        </w:pBdr>
        <w:tabs>
          <w:tab w:val="left" w:pos="0"/>
          <w:tab w:val="left" w:pos="851"/>
        </w:tabs>
        <w:ind w:left="0" w:firstLine="567"/>
        <w:jc w:val="both"/>
        <w:rPr>
          <w:color w:val="000000"/>
          <w:sz w:val="26"/>
          <w:szCs w:val="26"/>
        </w:rPr>
      </w:pPr>
      <w:r w:rsidRPr="00210CB1">
        <w:rPr>
          <w:color w:val="000000"/>
          <w:sz w:val="26"/>
          <w:szCs w:val="26"/>
        </w:rPr>
        <w:t xml:space="preserve">фінансовому </w:t>
      </w:r>
      <w:r w:rsidR="00990FF0" w:rsidRPr="00210CB1">
        <w:rPr>
          <w:color w:val="000000"/>
          <w:sz w:val="26"/>
          <w:szCs w:val="26"/>
        </w:rPr>
        <w:t>управлінню Тростянецької міської</w:t>
      </w:r>
      <w:r>
        <w:rPr>
          <w:color w:val="000000"/>
          <w:sz w:val="26"/>
          <w:szCs w:val="26"/>
        </w:rPr>
        <w:t xml:space="preserve"> ради бюджетні запити щодо її фінансування у наступному бюджетному році за рахунок коштів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Pr>
          <w:color w:val="000000"/>
          <w:sz w:val="26"/>
          <w:szCs w:val="26"/>
        </w:rPr>
        <w:t>;</w:t>
      </w:r>
    </w:p>
    <w:p w:rsidR="007A4404" w:rsidRDefault="00990FF0" w:rsidP="00607422">
      <w:pPr>
        <w:numPr>
          <w:ilvl w:val="0"/>
          <w:numId w:val="3"/>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відділу</w:t>
      </w:r>
      <w:r w:rsidR="007F531C">
        <w:rPr>
          <w:color w:val="000000"/>
          <w:sz w:val="26"/>
          <w:szCs w:val="26"/>
        </w:rPr>
        <w:t xml:space="preserve"> економічного розвитку</w:t>
      </w:r>
      <w:r>
        <w:rPr>
          <w:color w:val="000000"/>
          <w:sz w:val="26"/>
          <w:szCs w:val="26"/>
        </w:rPr>
        <w:t>, залучення</w:t>
      </w:r>
      <w:r w:rsidR="007F531C">
        <w:rPr>
          <w:color w:val="000000"/>
          <w:sz w:val="26"/>
          <w:szCs w:val="26"/>
        </w:rPr>
        <w:t xml:space="preserve"> інвестицій</w:t>
      </w:r>
      <w:r>
        <w:rPr>
          <w:color w:val="000000"/>
          <w:sz w:val="26"/>
          <w:szCs w:val="26"/>
        </w:rPr>
        <w:t xml:space="preserve"> та міжнародної </w:t>
      </w:r>
      <w:r w:rsidR="007F531C">
        <w:rPr>
          <w:color w:val="000000"/>
          <w:sz w:val="26"/>
          <w:szCs w:val="26"/>
        </w:rPr>
        <w:t xml:space="preserve"> діяльності </w:t>
      </w:r>
      <w:r>
        <w:rPr>
          <w:color w:val="000000"/>
          <w:sz w:val="26"/>
          <w:szCs w:val="26"/>
        </w:rPr>
        <w:t>Тростянецької міської</w:t>
      </w:r>
      <w:r w:rsidR="007F531C">
        <w:rPr>
          <w:color w:val="000000"/>
          <w:sz w:val="26"/>
          <w:szCs w:val="26"/>
        </w:rPr>
        <w:t xml:space="preserve"> ради перелік заходів, що плануються реалізувати в рамках Програми в плановому році.</w:t>
      </w:r>
    </w:p>
    <w:p w:rsidR="007A4404" w:rsidRDefault="007F531C" w:rsidP="00607422">
      <w:pPr>
        <w:pBdr>
          <w:top w:val="nil"/>
          <w:left w:val="nil"/>
          <w:bottom w:val="nil"/>
          <w:right w:val="nil"/>
          <w:between w:val="nil"/>
        </w:pBdr>
        <w:tabs>
          <w:tab w:val="left" w:pos="0"/>
          <w:tab w:val="left" w:pos="851"/>
        </w:tabs>
        <w:ind w:firstLine="567"/>
        <w:jc w:val="both"/>
        <w:rPr>
          <w:color w:val="000000"/>
          <w:sz w:val="26"/>
          <w:szCs w:val="26"/>
        </w:rPr>
      </w:pPr>
      <w:r>
        <w:rPr>
          <w:color w:val="000000"/>
          <w:sz w:val="26"/>
          <w:szCs w:val="26"/>
        </w:rPr>
        <w:t>Фінансов</w:t>
      </w:r>
      <w:r w:rsidR="00990FF0">
        <w:rPr>
          <w:color w:val="000000"/>
          <w:sz w:val="26"/>
          <w:szCs w:val="26"/>
        </w:rPr>
        <w:t>е управління Тростянецької міської ради аналізує</w:t>
      </w:r>
      <w:r>
        <w:rPr>
          <w:color w:val="000000"/>
          <w:sz w:val="26"/>
          <w:szCs w:val="26"/>
        </w:rPr>
        <w:t xml:space="preserve"> подані бюджетні запити відповідно до реальних можливостей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sidR="00B14FF0">
        <w:rPr>
          <w:color w:val="000000"/>
          <w:sz w:val="26"/>
          <w:szCs w:val="26"/>
        </w:rPr>
        <w:t xml:space="preserve"> </w:t>
      </w:r>
      <w:r>
        <w:rPr>
          <w:color w:val="000000"/>
          <w:sz w:val="26"/>
          <w:szCs w:val="26"/>
        </w:rPr>
        <w:t xml:space="preserve">і після узгодження із виконавчим комітетом </w:t>
      </w:r>
      <w:r w:rsidR="00990FF0">
        <w:rPr>
          <w:color w:val="000000"/>
          <w:sz w:val="26"/>
          <w:szCs w:val="26"/>
        </w:rPr>
        <w:t>Тростянецької міської</w:t>
      </w:r>
      <w:r>
        <w:rPr>
          <w:color w:val="000000"/>
          <w:sz w:val="26"/>
          <w:szCs w:val="26"/>
        </w:rPr>
        <w:t xml:space="preserve"> ради включає пропозиції до </w:t>
      </w:r>
      <w:proofErr w:type="spellStart"/>
      <w:r>
        <w:rPr>
          <w:color w:val="000000"/>
          <w:sz w:val="26"/>
          <w:szCs w:val="26"/>
        </w:rPr>
        <w:t>про</w:t>
      </w:r>
      <w:r w:rsidR="00B14FF0">
        <w:rPr>
          <w:color w:val="000000"/>
          <w:sz w:val="26"/>
          <w:szCs w:val="26"/>
        </w:rPr>
        <w:t>є</w:t>
      </w:r>
      <w:r>
        <w:rPr>
          <w:color w:val="000000"/>
          <w:sz w:val="26"/>
          <w:szCs w:val="26"/>
        </w:rPr>
        <w:t>кту</w:t>
      </w:r>
      <w:proofErr w:type="spellEnd"/>
      <w:r>
        <w:rPr>
          <w:color w:val="000000"/>
          <w:sz w:val="26"/>
          <w:szCs w:val="26"/>
        </w:rPr>
        <w:t xml:space="preserve"> бюджету </w:t>
      </w:r>
      <w:r w:rsidR="00B14FF0">
        <w:rPr>
          <w:color w:val="000000"/>
          <w:sz w:val="26"/>
          <w:szCs w:val="26"/>
        </w:rPr>
        <w:t xml:space="preserve">громади </w:t>
      </w:r>
      <w:r>
        <w:rPr>
          <w:color w:val="000000"/>
          <w:sz w:val="26"/>
          <w:szCs w:val="26"/>
        </w:rPr>
        <w:t>на наступний (плановий) рік.</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Основні критерії, що впливатимуть на фінансування Програми:</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відповідність Програми стратегічним напрямам розвитку територіальної громади;</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очікуваний результат виконання заходів на прогнозний рік;</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позитивні тенденції щодо досягнення показників результативності;</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залучення додаткових коштів на виконання Програми за рахунок інших джерел фінансування.</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Перелік Програм, які фінансуються із залученням коштів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Pr>
          <w:color w:val="000000"/>
          <w:sz w:val="26"/>
          <w:szCs w:val="26"/>
        </w:rPr>
        <w:t>, включається окремим додатком до щорічної програми соціально-економічного розвитку громади.</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Фінансування Програми здійснюється виключно за умови бюджетних призначень на її виконання рішенням </w:t>
      </w:r>
      <w:r w:rsidR="00990FF0">
        <w:rPr>
          <w:color w:val="000000"/>
          <w:sz w:val="26"/>
          <w:szCs w:val="26"/>
        </w:rPr>
        <w:t>Тростянецької міської</w:t>
      </w:r>
      <w:r>
        <w:rPr>
          <w:color w:val="000000"/>
          <w:sz w:val="26"/>
          <w:szCs w:val="26"/>
        </w:rPr>
        <w:t xml:space="preserve"> ради про бюджет</w:t>
      </w:r>
      <w:r w:rsidR="00B14FF0">
        <w:rPr>
          <w:color w:val="000000"/>
          <w:sz w:val="26"/>
          <w:szCs w:val="26"/>
        </w:rPr>
        <w:t xml:space="preserve"> громади</w:t>
      </w:r>
      <w:r>
        <w:rPr>
          <w:color w:val="000000"/>
          <w:sz w:val="26"/>
          <w:szCs w:val="26"/>
        </w:rPr>
        <w:t xml:space="preserve"> на відповідний </w:t>
      </w:r>
      <w:r w:rsidR="00003DAA">
        <w:rPr>
          <w:color w:val="000000"/>
          <w:sz w:val="26"/>
          <w:szCs w:val="26"/>
        </w:rPr>
        <w:t xml:space="preserve">рік </w:t>
      </w:r>
      <w:r>
        <w:rPr>
          <w:color w:val="000000"/>
          <w:sz w:val="26"/>
          <w:szCs w:val="26"/>
        </w:rPr>
        <w:t xml:space="preserve">згідно з розписом </w:t>
      </w:r>
      <w:r w:rsidR="00990FF0">
        <w:rPr>
          <w:color w:val="000000"/>
          <w:sz w:val="26"/>
          <w:szCs w:val="26"/>
        </w:rPr>
        <w:t>місцевого</w:t>
      </w:r>
      <w:r>
        <w:rPr>
          <w:color w:val="000000"/>
          <w:sz w:val="26"/>
          <w:szCs w:val="26"/>
        </w:rPr>
        <w:t xml:space="preserve"> бюджету</w:t>
      </w:r>
      <w:r w:rsidR="00B14FF0">
        <w:rPr>
          <w:color w:val="000000"/>
          <w:sz w:val="26"/>
          <w:szCs w:val="26"/>
        </w:rPr>
        <w:t xml:space="preserve"> та/або рішенням про внесення змін до бюджету громади на відповідний рік</w:t>
      </w:r>
      <w:r>
        <w:rPr>
          <w:color w:val="000000"/>
          <w:sz w:val="26"/>
          <w:szCs w:val="26"/>
        </w:rPr>
        <w:t>.</w:t>
      </w:r>
    </w:p>
    <w:p w:rsidR="00607422" w:rsidRDefault="00607422" w:rsidP="00607422">
      <w:pPr>
        <w:pBdr>
          <w:top w:val="nil"/>
          <w:left w:val="nil"/>
          <w:bottom w:val="nil"/>
          <w:right w:val="nil"/>
          <w:between w:val="nil"/>
        </w:pBdr>
        <w:tabs>
          <w:tab w:val="left" w:pos="851"/>
        </w:tabs>
        <w:ind w:firstLine="567"/>
        <w:jc w:val="both"/>
        <w:rPr>
          <w:b/>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b/>
          <w:color w:val="000000"/>
          <w:sz w:val="26"/>
          <w:szCs w:val="26"/>
        </w:rPr>
        <w:t>5. Організація виконання цільової програми, здійснення контролю за її виконанням</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Виконання Програми здійснюється шляхом реалізації її заходів і завдань виконавцями, зазначеними у Програмі. </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Виконавцями цільової програми можуть бути підприємства, установи та організації незалежно від форм власності.</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Для кожного заходу може бути визначено кілька виконавців.</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w:t>
      </w:r>
    </w:p>
    <w:p w:rsidR="002A44C6" w:rsidRDefault="002A44C6" w:rsidP="00607422">
      <w:pPr>
        <w:pBdr>
          <w:top w:val="nil"/>
          <w:left w:val="nil"/>
          <w:bottom w:val="nil"/>
          <w:right w:val="nil"/>
          <w:between w:val="nil"/>
        </w:pBdr>
        <w:tabs>
          <w:tab w:val="left" w:pos="851"/>
        </w:tabs>
        <w:ind w:firstLine="567"/>
        <w:jc w:val="both"/>
        <w:rPr>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Контроль за виконанням цільової програми здійснюється з метою:</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забезпечення виконання заходів та завдань Програми в установлені строки;</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досягнення передбачених цільових показників Програми;</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забезпечення використання фінансових, матеріально-технічних та інших ресурсів за призначенням.</w:t>
      </w:r>
    </w:p>
    <w:p w:rsidR="007A4404" w:rsidRDefault="007A4404">
      <w:pPr>
        <w:pBdr>
          <w:top w:val="nil"/>
          <w:left w:val="nil"/>
          <w:bottom w:val="nil"/>
          <w:right w:val="nil"/>
          <w:between w:val="nil"/>
        </w:pBdr>
        <w:tabs>
          <w:tab w:val="left" w:pos="284"/>
        </w:tabs>
        <w:spacing w:line="259" w:lineRule="auto"/>
        <w:ind w:left="567"/>
        <w:jc w:val="both"/>
        <w:rPr>
          <w:color w:val="000000"/>
          <w:sz w:val="26"/>
          <w:szCs w:val="26"/>
        </w:rPr>
      </w:pPr>
    </w:p>
    <w:p w:rsidR="007A4404" w:rsidRDefault="007F531C">
      <w:pPr>
        <w:pBdr>
          <w:top w:val="nil"/>
          <w:left w:val="nil"/>
          <w:bottom w:val="nil"/>
          <w:right w:val="nil"/>
          <w:between w:val="nil"/>
        </w:pBdr>
        <w:spacing w:after="160" w:line="259" w:lineRule="auto"/>
        <w:ind w:firstLine="567"/>
        <w:rPr>
          <w:color w:val="000000"/>
          <w:sz w:val="26"/>
          <w:szCs w:val="26"/>
        </w:rPr>
      </w:pPr>
      <w:r>
        <w:rPr>
          <w:b/>
          <w:color w:val="000000"/>
          <w:sz w:val="26"/>
          <w:szCs w:val="26"/>
        </w:rPr>
        <w:t>6. Внесення змін до цільової програми</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Зміни до Програми вносяться в разі потреби та можуть передбачати:</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уточнення мети та завдань Програми, показників результативності тощо;</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включення до затвердженої Програми додаткових заходів і завдань;</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уточнення показників, обсягів і джерел фінансування, переліку виконавців, строків виконання Програми та окремих заходів і завдань;</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виключення із затвердженої Програми окремих заходів і завдань, щодо яких визнано недоцільним подальше продовження робіт.</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Зміни до додатків Програми мають вноситися виключно шляхом їх викладення в новій редакції.</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Рішення про внесення змін до цільової програми готується головним розробником Програми з обов’язковим візуванням </w:t>
      </w:r>
      <w:r w:rsidR="00990FF0">
        <w:rPr>
          <w:color w:val="000000"/>
          <w:sz w:val="26"/>
          <w:szCs w:val="26"/>
        </w:rPr>
        <w:t>відділом</w:t>
      </w:r>
      <w:r>
        <w:rPr>
          <w:color w:val="000000"/>
          <w:sz w:val="26"/>
          <w:szCs w:val="26"/>
        </w:rPr>
        <w:t xml:space="preserve"> економічного розвитку</w:t>
      </w:r>
      <w:r w:rsidR="00990FF0">
        <w:rPr>
          <w:color w:val="000000"/>
          <w:sz w:val="26"/>
          <w:szCs w:val="26"/>
        </w:rPr>
        <w:t>,</w:t>
      </w:r>
      <w:r>
        <w:rPr>
          <w:color w:val="000000"/>
          <w:sz w:val="26"/>
          <w:szCs w:val="26"/>
        </w:rPr>
        <w:t xml:space="preserve"> інвестицій</w:t>
      </w:r>
      <w:r w:rsidR="00990FF0">
        <w:rPr>
          <w:color w:val="000000"/>
          <w:sz w:val="26"/>
          <w:szCs w:val="26"/>
        </w:rPr>
        <w:t xml:space="preserve"> та міжнародної </w:t>
      </w:r>
      <w:r>
        <w:rPr>
          <w:color w:val="000000"/>
          <w:sz w:val="26"/>
          <w:szCs w:val="26"/>
        </w:rPr>
        <w:t xml:space="preserve">діяльності, фінансовим </w:t>
      </w:r>
      <w:r w:rsidR="00990FF0">
        <w:rPr>
          <w:color w:val="000000"/>
          <w:sz w:val="26"/>
          <w:szCs w:val="26"/>
        </w:rPr>
        <w:t>управлінням Тростянецької міської</w:t>
      </w:r>
      <w:r>
        <w:rPr>
          <w:color w:val="000000"/>
          <w:sz w:val="26"/>
          <w:szCs w:val="26"/>
        </w:rPr>
        <w:t xml:space="preserve"> ради та вноситься на розгляд сесії </w:t>
      </w:r>
      <w:r w:rsidR="000D7999">
        <w:rPr>
          <w:color w:val="000000"/>
          <w:sz w:val="26"/>
          <w:szCs w:val="26"/>
        </w:rPr>
        <w:t xml:space="preserve">міської </w:t>
      </w:r>
      <w:r>
        <w:rPr>
          <w:color w:val="000000"/>
          <w:sz w:val="26"/>
          <w:szCs w:val="26"/>
        </w:rPr>
        <w:t>ради.</w:t>
      </w:r>
    </w:p>
    <w:p w:rsidR="00607422" w:rsidRDefault="00607422">
      <w:pPr>
        <w:pBdr>
          <w:top w:val="nil"/>
          <w:left w:val="nil"/>
          <w:bottom w:val="nil"/>
          <w:right w:val="nil"/>
          <w:between w:val="nil"/>
        </w:pBdr>
        <w:spacing w:after="160" w:line="259" w:lineRule="auto"/>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 Здійснення моніторингу та підготовка звітів про виконання цільової програми</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7.1.</w:t>
      </w:r>
      <w:r>
        <w:rPr>
          <w:color w:val="000000"/>
          <w:sz w:val="26"/>
          <w:szCs w:val="26"/>
        </w:rPr>
        <w:t xml:space="preserve"> Відповідальний виконавець для здійснення моніторингу реалізації Програми щоквартально (для короткострокових програм) та раз на рік (для довгострокових програм) до 15 числа місяця, наступного за звітним періодом, подає </w:t>
      </w:r>
      <w:r w:rsidR="000D7999">
        <w:rPr>
          <w:color w:val="000000"/>
          <w:sz w:val="26"/>
          <w:szCs w:val="26"/>
        </w:rPr>
        <w:t>відділу</w:t>
      </w:r>
      <w:r>
        <w:rPr>
          <w:color w:val="000000"/>
          <w:sz w:val="26"/>
          <w:szCs w:val="26"/>
        </w:rPr>
        <w:t xml:space="preserve"> економічного розвитку</w:t>
      </w:r>
      <w:r w:rsidR="000D7999">
        <w:rPr>
          <w:color w:val="000000"/>
          <w:sz w:val="26"/>
          <w:szCs w:val="26"/>
        </w:rPr>
        <w:t>, залучення</w:t>
      </w:r>
      <w:r>
        <w:rPr>
          <w:color w:val="000000"/>
          <w:sz w:val="26"/>
          <w:szCs w:val="26"/>
        </w:rPr>
        <w:t xml:space="preserve"> інвестицій</w:t>
      </w:r>
      <w:r w:rsidR="000D7999">
        <w:rPr>
          <w:color w:val="000000"/>
          <w:sz w:val="26"/>
          <w:szCs w:val="26"/>
        </w:rPr>
        <w:t xml:space="preserve"> та міжнародної </w:t>
      </w:r>
      <w:r>
        <w:rPr>
          <w:color w:val="000000"/>
          <w:sz w:val="26"/>
          <w:szCs w:val="26"/>
        </w:rPr>
        <w:t xml:space="preserve"> діяльності інформацію про стан та результати виконання заходів Програми.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Щоквартальна інформація повинна містити: </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дані про заплановані та фактичні обсяги і джерела фінансування Програми;</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стан виконання програмних заходів.</w:t>
      </w:r>
    </w:p>
    <w:p w:rsidR="00003DAA" w:rsidRDefault="00003DAA"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sidRPr="00003DAA">
        <w:rPr>
          <w:i/>
          <w:iCs/>
          <w:color w:val="000000"/>
          <w:sz w:val="26"/>
          <w:szCs w:val="26"/>
          <w:u w:val="single"/>
        </w:rPr>
        <w:t>Щорічний звіт</w:t>
      </w:r>
      <w:r>
        <w:rPr>
          <w:color w:val="000000"/>
          <w:sz w:val="26"/>
          <w:szCs w:val="26"/>
        </w:rPr>
        <w:t xml:space="preserve"> повинен бути доповнений інформацією щодо виконання показників результативності у динаміці з початку дії Програми та пояснювальною запискою щодо її виконання, у разі невиконання – обґрунтування причин невиконання.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Інформація про виконання Програми готується за форм</w:t>
      </w:r>
      <w:r w:rsidR="00DC156C">
        <w:rPr>
          <w:color w:val="000000"/>
          <w:sz w:val="26"/>
          <w:szCs w:val="26"/>
        </w:rPr>
        <w:t>ою</w:t>
      </w:r>
      <w:r>
        <w:rPr>
          <w:color w:val="000000"/>
          <w:sz w:val="26"/>
          <w:szCs w:val="26"/>
        </w:rPr>
        <w:t>, визначен</w:t>
      </w:r>
      <w:r w:rsidR="00DC156C">
        <w:rPr>
          <w:color w:val="000000"/>
          <w:sz w:val="26"/>
          <w:szCs w:val="26"/>
        </w:rPr>
        <w:t>ою</w:t>
      </w:r>
      <w:r>
        <w:rPr>
          <w:color w:val="000000"/>
          <w:sz w:val="26"/>
          <w:szCs w:val="26"/>
        </w:rPr>
        <w:t xml:space="preserve"> у </w:t>
      </w:r>
      <w:r>
        <w:rPr>
          <w:color w:val="000000"/>
          <w:sz w:val="26"/>
          <w:szCs w:val="26"/>
          <w:u w:val="single"/>
        </w:rPr>
        <w:t>додатку 5</w:t>
      </w:r>
      <w:r w:rsidR="00DC156C">
        <w:rPr>
          <w:color w:val="000000"/>
          <w:sz w:val="26"/>
          <w:szCs w:val="26"/>
          <w:u w:val="single"/>
        </w:rPr>
        <w:t xml:space="preserve"> </w:t>
      </w:r>
      <w:r>
        <w:rPr>
          <w:color w:val="000000"/>
          <w:sz w:val="26"/>
          <w:szCs w:val="26"/>
          <w:u w:val="single"/>
        </w:rPr>
        <w:t>до Порядку</w:t>
      </w:r>
      <w:r>
        <w:rPr>
          <w:color w:val="000000"/>
          <w:sz w:val="26"/>
          <w:szCs w:val="26"/>
        </w:rPr>
        <w:t>. Також відповідальний виконавець подає аналіз ефективності виконання Програми та висновки щодо доцільності її подальшого фінансування та реалізації.</w:t>
      </w:r>
    </w:p>
    <w:p w:rsidR="007A4404" w:rsidRDefault="000D7999" w:rsidP="0023391A">
      <w:pPr>
        <w:pBdr>
          <w:top w:val="nil"/>
          <w:left w:val="nil"/>
          <w:bottom w:val="nil"/>
          <w:right w:val="nil"/>
          <w:between w:val="nil"/>
        </w:pBdr>
        <w:ind w:firstLine="567"/>
        <w:jc w:val="both"/>
        <w:rPr>
          <w:color w:val="000000"/>
          <w:sz w:val="26"/>
          <w:szCs w:val="26"/>
        </w:rPr>
      </w:pPr>
      <w:r>
        <w:rPr>
          <w:color w:val="000000"/>
          <w:sz w:val="26"/>
          <w:szCs w:val="26"/>
        </w:rPr>
        <w:t>Відділ</w:t>
      </w:r>
      <w:r w:rsidR="007F531C">
        <w:rPr>
          <w:color w:val="000000"/>
          <w:sz w:val="26"/>
          <w:szCs w:val="26"/>
        </w:rPr>
        <w:t xml:space="preserve"> економічного розвитку</w:t>
      </w:r>
      <w:r>
        <w:rPr>
          <w:color w:val="000000"/>
          <w:sz w:val="26"/>
          <w:szCs w:val="26"/>
        </w:rPr>
        <w:t>,</w:t>
      </w:r>
      <w:r w:rsidR="00AF63BB">
        <w:rPr>
          <w:color w:val="000000"/>
          <w:sz w:val="26"/>
          <w:szCs w:val="26"/>
        </w:rPr>
        <w:t xml:space="preserve"> залучення</w:t>
      </w:r>
      <w:r w:rsidR="007F531C">
        <w:rPr>
          <w:color w:val="000000"/>
          <w:sz w:val="26"/>
          <w:szCs w:val="26"/>
        </w:rPr>
        <w:t xml:space="preserve"> інвестицій</w:t>
      </w:r>
      <w:r>
        <w:rPr>
          <w:color w:val="000000"/>
          <w:sz w:val="26"/>
          <w:szCs w:val="26"/>
        </w:rPr>
        <w:t xml:space="preserve"> та міжнародної </w:t>
      </w:r>
      <w:r w:rsidR="007F531C">
        <w:rPr>
          <w:color w:val="000000"/>
          <w:sz w:val="26"/>
          <w:szCs w:val="26"/>
        </w:rPr>
        <w:t>діяльності здійснює узагальнення звітів відповідальних виконавців про поточне та остаточне виконання цільових програм, проводить</w:t>
      </w:r>
      <w:r w:rsidR="002A44C6">
        <w:rPr>
          <w:color w:val="000000"/>
          <w:sz w:val="26"/>
          <w:szCs w:val="26"/>
        </w:rPr>
        <w:t xml:space="preserve"> </w:t>
      </w:r>
      <w:r w:rsidR="007F531C">
        <w:rPr>
          <w:color w:val="000000"/>
          <w:sz w:val="26"/>
          <w:szCs w:val="26"/>
        </w:rPr>
        <w:t>аналіз вказаних звітів та включає його результати до щорічного звіту про виконання програми економічного і соціального розвитку територіальної громади.</w:t>
      </w:r>
    </w:p>
    <w:p w:rsidR="0023391A" w:rsidRDefault="0023391A" w:rsidP="0023391A">
      <w:pPr>
        <w:pBdr>
          <w:top w:val="nil"/>
          <w:left w:val="nil"/>
          <w:bottom w:val="nil"/>
          <w:right w:val="nil"/>
          <w:between w:val="nil"/>
        </w:pBdr>
        <w:ind w:firstLine="567"/>
        <w:jc w:val="both"/>
        <w:rPr>
          <w:b/>
          <w:color w:val="000000"/>
          <w:sz w:val="26"/>
          <w:szCs w:val="26"/>
        </w:rPr>
      </w:pPr>
    </w:p>
    <w:p w:rsidR="007A4404" w:rsidRPr="00D81054" w:rsidRDefault="007F531C" w:rsidP="0023391A">
      <w:pPr>
        <w:pBdr>
          <w:top w:val="nil"/>
          <w:left w:val="nil"/>
          <w:bottom w:val="nil"/>
          <w:right w:val="nil"/>
          <w:between w:val="nil"/>
        </w:pBdr>
        <w:ind w:firstLine="567"/>
        <w:jc w:val="both"/>
        <w:rPr>
          <w:color w:val="000000"/>
          <w:sz w:val="25"/>
          <w:szCs w:val="25"/>
        </w:rPr>
      </w:pPr>
      <w:r w:rsidRPr="00D81054">
        <w:rPr>
          <w:b/>
          <w:color w:val="000000"/>
          <w:sz w:val="25"/>
          <w:szCs w:val="25"/>
        </w:rPr>
        <w:t>7.2.</w:t>
      </w:r>
      <w:r w:rsidRPr="00D81054">
        <w:rPr>
          <w:color w:val="000000"/>
          <w:sz w:val="25"/>
          <w:szCs w:val="25"/>
        </w:rPr>
        <w:t xml:space="preserve"> Відповідальний виконавець Програми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строків виконання Програми тощо.</w:t>
      </w:r>
    </w:p>
    <w:p w:rsidR="007A4404" w:rsidRPr="00D81054" w:rsidRDefault="007F531C" w:rsidP="0023391A">
      <w:pPr>
        <w:pBdr>
          <w:top w:val="nil"/>
          <w:left w:val="nil"/>
          <w:bottom w:val="nil"/>
          <w:right w:val="nil"/>
          <w:between w:val="nil"/>
        </w:pBdr>
        <w:ind w:firstLine="567"/>
        <w:jc w:val="both"/>
        <w:rPr>
          <w:color w:val="000000"/>
          <w:sz w:val="25"/>
          <w:szCs w:val="25"/>
        </w:rPr>
      </w:pPr>
      <w:r w:rsidRPr="00D81054">
        <w:rPr>
          <w:color w:val="000000"/>
          <w:sz w:val="25"/>
          <w:szCs w:val="25"/>
        </w:rPr>
        <w:t>Відповідальний виконавець довгострокової Програми після завершення відповідного етапу її дії готує пропозиції щодо уточнення показників, обсягів і джерел фінансування, строків виконання Програми та окремих заходів  і завдань тощо на наступний етап Програми.</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7.3.</w:t>
      </w:r>
      <w:r>
        <w:rPr>
          <w:color w:val="000000"/>
          <w:sz w:val="26"/>
          <w:szCs w:val="26"/>
        </w:rPr>
        <w:t xml:space="preserve"> Щороку </w:t>
      </w:r>
      <w:r w:rsidR="001C5781">
        <w:rPr>
          <w:color w:val="000000"/>
          <w:sz w:val="26"/>
          <w:szCs w:val="26"/>
        </w:rPr>
        <w:t xml:space="preserve">до 1 </w:t>
      </w:r>
      <w:r w:rsidR="001C5781" w:rsidRPr="001C5781">
        <w:rPr>
          <w:color w:val="000000"/>
          <w:sz w:val="26"/>
          <w:szCs w:val="26"/>
        </w:rPr>
        <w:t>к</w:t>
      </w:r>
      <w:r w:rsidR="001C5781">
        <w:rPr>
          <w:color w:val="000000"/>
          <w:sz w:val="26"/>
          <w:szCs w:val="26"/>
        </w:rPr>
        <w:t>ві</w:t>
      </w:r>
      <w:r w:rsidR="001C5781" w:rsidRPr="001C5781">
        <w:rPr>
          <w:color w:val="000000"/>
          <w:sz w:val="26"/>
          <w:szCs w:val="26"/>
        </w:rPr>
        <w:t>тня</w:t>
      </w:r>
      <w:r w:rsidRPr="001C5781">
        <w:rPr>
          <w:color w:val="000000"/>
          <w:sz w:val="26"/>
          <w:szCs w:val="26"/>
        </w:rPr>
        <w:t>,</w:t>
      </w:r>
      <w:r>
        <w:rPr>
          <w:color w:val="000000"/>
          <w:sz w:val="26"/>
          <w:szCs w:val="26"/>
        </w:rPr>
        <w:t xml:space="preserve"> інформація відповідального виконавця про хід виконання Програми та ефективність реалізації її заходів заслуховується на сесіях </w:t>
      </w:r>
      <w:r w:rsidR="000D7999">
        <w:rPr>
          <w:color w:val="000000"/>
          <w:sz w:val="26"/>
          <w:szCs w:val="26"/>
        </w:rPr>
        <w:t xml:space="preserve">міської </w:t>
      </w:r>
      <w:r>
        <w:rPr>
          <w:color w:val="000000"/>
          <w:sz w:val="26"/>
          <w:szCs w:val="26"/>
        </w:rPr>
        <w:t xml:space="preserve">ради.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За ініціативою </w:t>
      </w:r>
      <w:r w:rsidR="000D7999">
        <w:rPr>
          <w:color w:val="000000"/>
          <w:sz w:val="26"/>
          <w:szCs w:val="26"/>
        </w:rPr>
        <w:t>міської</w:t>
      </w:r>
      <w:r>
        <w:rPr>
          <w:color w:val="000000"/>
          <w:sz w:val="26"/>
          <w:szCs w:val="26"/>
        </w:rPr>
        <w:t xml:space="preserve"> ради або відповідального виконавця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w:t>
      </w:r>
      <w:r w:rsidR="000D7999">
        <w:rPr>
          <w:color w:val="000000"/>
          <w:sz w:val="26"/>
          <w:szCs w:val="26"/>
        </w:rPr>
        <w:t>міської</w:t>
      </w:r>
      <w:r>
        <w:rPr>
          <w:color w:val="000000"/>
          <w:sz w:val="26"/>
          <w:szCs w:val="26"/>
        </w:rPr>
        <w:t xml:space="preserve"> ради протягом року в разі виникнення потреби.</w:t>
      </w:r>
    </w:p>
    <w:p w:rsidR="0023391A" w:rsidRDefault="0023391A">
      <w:pPr>
        <w:pBdr>
          <w:top w:val="nil"/>
          <w:left w:val="nil"/>
          <w:bottom w:val="nil"/>
          <w:right w:val="nil"/>
          <w:between w:val="nil"/>
        </w:pBdr>
        <w:spacing w:line="259" w:lineRule="auto"/>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7.4.</w:t>
      </w:r>
      <w:r>
        <w:rPr>
          <w:color w:val="000000"/>
          <w:sz w:val="26"/>
          <w:szCs w:val="26"/>
        </w:rPr>
        <w:t xml:space="preserve"> Виконання Програми припиняється після закінчення встановленого строку, після чого відповідальний виконавець Програми у місячний термін складає заключний звіт про результати її виконання та подає його </w:t>
      </w:r>
      <w:r w:rsidR="000D7999">
        <w:rPr>
          <w:color w:val="000000"/>
          <w:sz w:val="26"/>
          <w:szCs w:val="26"/>
        </w:rPr>
        <w:t>відділу</w:t>
      </w:r>
      <w:r>
        <w:rPr>
          <w:color w:val="000000"/>
          <w:sz w:val="26"/>
          <w:szCs w:val="26"/>
        </w:rPr>
        <w:t xml:space="preserve"> економічного розвитку</w:t>
      </w:r>
      <w:r w:rsidR="000D7999">
        <w:rPr>
          <w:color w:val="000000"/>
          <w:sz w:val="26"/>
          <w:szCs w:val="26"/>
        </w:rPr>
        <w:t>,</w:t>
      </w:r>
      <w:r>
        <w:rPr>
          <w:color w:val="000000"/>
          <w:sz w:val="26"/>
          <w:szCs w:val="26"/>
        </w:rPr>
        <w:t xml:space="preserve"> </w:t>
      </w:r>
      <w:r w:rsidR="00AF63BB">
        <w:rPr>
          <w:color w:val="000000"/>
          <w:sz w:val="26"/>
          <w:szCs w:val="26"/>
        </w:rPr>
        <w:t xml:space="preserve">залучення </w:t>
      </w:r>
      <w:r>
        <w:rPr>
          <w:color w:val="000000"/>
          <w:sz w:val="26"/>
          <w:szCs w:val="26"/>
        </w:rPr>
        <w:t>інвестицій</w:t>
      </w:r>
      <w:r w:rsidR="000D7999">
        <w:rPr>
          <w:color w:val="000000"/>
          <w:sz w:val="26"/>
          <w:szCs w:val="26"/>
        </w:rPr>
        <w:t xml:space="preserve"> та міжнародної</w:t>
      </w:r>
      <w:r>
        <w:rPr>
          <w:color w:val="000000"/>
          <w:sz w:val="26"/>
          <w:szCs w:val="26"/>
        </w:rPr>
        <w:t xml:space="preserve"> діяльності </w:t>
      </w:r>
      <w:r w:rsidR="000D7999">
        <w:rPr>
          <w:color w:val="000000"/>
          <w:sz w:val="26"/>
          <w:szCs w:val="26"/>
        </w:rPr>
        <w:t>Тростянецької міської</w:t>
      </w:r>
      <w:r>
        <w:rPr>
          <w:color w:val="000000"/>
          <w:sz w:val="26"/>
          <w:szCs w:val="26"/>
        </w:rPr>
        <w:t xml:space="preserve"> ради та фінансовому </w:t>
      </w:r>
      <w:r w:rsidR="000D7999">
        <w:rPr>
          <w:color w:val="000000"/>
          <w:sz w:val="26"/>
          <w:szCs w:val="26"/>
        </w:rPr>
        <w:t>управлінню Тростянецької міської</w:t>
      </w:r>
      <w:r>
        <w:rPr>
          <w:color w:val="000000"/>
          <w:sz w:val="26"/>
          <w:szCs w:val="26"/>
        </w:rPr>
        <w:t xml:space="preserve"> ради.</w:t>
      </w:r>
    </w:p>
    <w:p w:rsidR="000F504F" w:rsidRDefault="000F504F"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highlight w:val="yellow"/>
        </w:rPr>
      </w:pPr>
      <w:r w:rsidRPr="00003DAA">
        <w:rPr>
          <w:i/>
          <w:iCs/>
          <w:color w:val="000000"/>
          <w:sz w:val="26"/>
          <w:szCs w:val="26"/>
          <w:u w:val="single"/>
        </w:rPr>
        <w:t>Підсумковий звіт</w:t>
      </w:r>
      <w:r>
        <w:rPr>
          <w:color w:val="000000"/>
          <w:sz w:val="26"/>
          <w:szCs w:val="26"/>
        </w:rPr>
        <w:t xml:space="preserve"> має містити: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рівень досягнення мети Програми;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рівень досягнення запланованих показників результативності з обґрунтуванням причин невиконання або недосягнення очікуваних результатів;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обсяг виконаних заходів;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фактичні фінансові витрати.</w:t>
      </w:r>
    </w:p>
    <w:p w:rsidR="007A4404" w:rsidRDefault="007F531C" w:rsidP="0023391A">
      <w:pPr>
        <w:pBdr>
          <w:top w:val="nil"/>
          <w:left w:val="nil"/>
          <w:bottom w:val="nil"/>
          <w:right w:val="nil"/>
          <w:between w:val="nil"/>
        </w:pBdr>
        <w:ind w:firstLine="567"/>
        <w:jc w:val="both"/>
        <w:rPr>
          <w:color w:val="000000"/>
          <w:sz w:val="26"/>
          <w:szCs w:val="26"/>
        </w:rPr>
      </w:pPr>
      <w:r w:rsidRPr="001C5781">
        <w:rPr>
          <w:color w:val="000000"/>
          <w:sz w:val="26"/>
          <w:szCs w:val="26"/>
        </w:rPr>
        <w:t xml:space="preserve">Щорічний та підсумковий звіти про результати виконання Програми із пояснювальною запискою мають бути внесені на розгляд </w:t>
      </w:r>
      <w:r w:rsidR="001D27C3">
        <w:rPr>
          <w:color w:val="000000"/>
          <w:sz w:val="26"/>
          <w:szCs w:val="26"/>
        </w:rPr>
        <w:t xml:space="preserve">виконавчого комітету Тростянецької міської ради та </w:t>
      </w:r>
      <w:r w:rsidRPr="001C5781">
        <w:rPr>
          <w:color w:val="000000"/>
          <w:sz w:val="26"/>
          <w:szCs w:val="26"/>
        </w:rPr>
        <w:t>сесії</w:t>
      </w:r>
      <w:r w:rsidR="001C5781" w:rsidRPr="001C5781">
        <w:rPr>
          <w:color w:val="000000"/>
          <w:sz w:val="26"/>
          <w:szCs w:val="26"/>
        </w:rPr>
        <w:t xml:space="preserve"> Тростянецької міської ради</w:t>
      </w:r>
      <w:r w:rsidRPr="001C5781">
        <w:rPr>
          <w:color w:val="000000"/>
          <w:sz w:val="26"/>
          <w:szCs w:val="26"/>
        </w:rPr>
        <w:t>.</w:t>
      </w:r>
    </w:p>
    <w:p w:rsidR="00003DAA" w:rsidRDefault="00003DAA"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Щорічний та підсумковий звіти виконання Програми відповідальний виконавець розміщує на офіційному сайті </w:t>
      </w:r>
      <w:r w:rsidR="000D7999">
        <w:rPr>
          <w:color w:val="000000"/>
          <w:sz w:val="26"/>
          <w:szCs w:val="26"/>
        </w:rPr>
        <w:t>Тростянецької міської</w:t>
      </w:r>
      <w:r>
        <w:rPr>
          <w:color w:val="000000"/>
          <w:sz w:val="26"/>
          <w:szCs w:val="26"/>
        </w:rPr>
        <w:t xml:space="preserve"> ради. </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7.5.</w:t>
      </w:r>
      <w:r>
        <w:rPr>
          <w:color w:val="000000"/>
          <w:sz w:val="26"/>
          <w:szCs w:val="26"/>
        </w:rPr>
        <w:t xml:space="preserve"> </w:t>
      </w:r>
      <w:r w:rsidR="000D7999">
        <w:rPr>
          <w:color w:val="000000"/>
          <w:sz w:val="26"/>
          <w:szCs w:val="26"/>
        </w:rPr>
        <w:t>Відділ</w:t>
      </w:r>
      <w:r>
        <w:rPr>
          <w:color w:val="000000"/>
          <w:sz w:val="26"/>
          <w:szCs w:val="26"/>
        </w:rPr>
        <w:t xml:space="preserve"> економічного розвитку</w:t>
      </w:r>
      <w:r w:rsidR="000D7999">
        <w:rPr>
          <w:color w:val="000000"/>
          <w:sz w:val="26"/>
          <w:szCs w:val="26"/>
        </w:rPr>
        <w:t>,</w:t>
      </w:r>
      <w:r>
        <w:rPr>
          <w:color w:val="000000"/>
          <w:sz w:val="26"/>
          <w:szCs w:val="26"/>
        </w:rPr>
        <w:t xml:space="preserve"> </w:t>
      </w:r>
      <w:r w:rsidR="00AF63BB">
        <w:rPr>
          <w:color w:val="000000"/>
          <w:sz w:val="26"/>
          <w:szCs w:val="26"/>
        </w:rPr>
        <w:t xml:space="preserve">залучення </w:t>
      </w:r>
      <w:r>
        <w:rPr>
          <w:color w:val="000000"/>
          <w:sz w:val="26"/>
          <w:szCs w:val="26"/>
        </w:rPr>
        <w:t>інвестицій</w:t>
      </w:r>
      <w:r w:rsidR="000D7999">
        <w:rPr>
          <w:color w:val="000000"/>
          <w:sz w:val="26"/>
          <w:szCs w:val="26"/>
        </w:rPr>
        <w:t xml:space="preserve"> та міжнародної</w:t>
      </w:r>
      <w:r>
        <w:rPr>
          <w:color w:val="000000"/>
          <w:sz w:val="26"/>
          <w:szCs w:val="26"/>
        </w:rPr>
        <w:t xml:space="preserve"> діяльності </w:t>
      </w:r>
      <w:r w:rsidR="000D7999">
        <w:rPr>
          <w:color w:val="000000"/>
          <w:sz w:val="26"/>
          <w:szCs w:val="26"/>
        </w:rPr>
        <w:t xml:space="preserve">міської </w:t>
      </w:r>
      <w:r>
        <w:rPr>
          <w:color w:val="000000"/>
          <w:sz w:val="26"/>
          <w:szCs w:val="26"/>
        </w:rPr>
        <w:t xml:space="preserve">ради: </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 узагальнює та аналізує звіти головних виконавців Програм та включає їх результати до щорічного звіту про виконання програми економічного та соціального розвитку </w:t>
      </w:r>
      <w:r w:rsidR="000D7999">
        <w:rPr>
          <w:color w:val="000000"/>
          <w:sz w:val="26"/>
          <w:szCs w:val="26"/>
        </w:rPr>
        <w:t xml:space="preserve">Тростянецької міської </w:t>
      </w:r>
      <w:r>
        <w:rPr>
          <w:color w:val="000000"/>
          <w:sz w:val="26"/>
          <w:szCs w:val="26"/>
        </w:rPr>
        <w:t xml:space="preserve"> територіальної громади; </w:t>
      </w:r>
    </w:p>
    <w:p w:rsidR="007A4404" w:rsidRDefault="007F531C" w:rsidP="0023391A">
      <w:pPr>
        <w:numPr>
          <w:ilvl w:val="0"/>
          <w:numId w:val="10"/>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 xml:space="preserve">веде базу даних цільових програм та звітів відповідальних виконавців про поточне та остаточне їх виконання. </w:t>
      </w:r>
    </w:p>
    <w:p w:rsidR="007A4404" w:rsidRDefault="007A4404" w:rsidP="0023391A">
      <w:pPr>
        <w:pBdr>
          <w:top w:val="nil"/>
          <w:left w:val="nil"/>
          <w:bottom w:val="nil"/>
          <w:right w:val="nil"/>
          <w:between w:val="nil"/>
        </w:pBdr>
        <w:tabs>
          <w:tab w:val="left" w:pos="0"/>
        </w:tabs>
        <w:ind w:left="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7.6.</w:t>
      </w:r>
      <w:r>
        <w:rPr>
          <w:color w:val="000000"/>
          <w:sz w:val="26"/>
          <w:szCs w:val="26"/>
        </w:rPr>
        <w:t xml:space="preserve"> Виконання Програми припиняється після закінчення встановленого строку. </w:t>
      </w:r>
    </w:p>
    <w:p w:rsidR="000F504F" w:rsidRDefault="000F504F">
      <w:pPr>
        <w:pBdr>
          <w:top w:val="nil"/>
          <w:left w:val="nil"/>
          <w:bottom w:val="nil"/>
          <w:right w:val="nil"/>
          <w:between w:val="nil"/>
        </w:pBdr>
        <w:ind w:firstLine="567"/>
        <w:jc w:val="both"/>
        <w:rPr>
          <w:b/>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7.7.</w:t>
      </w:r>
      <w:r w:rsidRPr="008A55EE">
        <w:rPr>
          <w:color w:val="000000"/>
          <w:sz w:val="26"/>
          <w:szCs w:val="26"/>
        </w:rPr>
        <w:t xml:space="preserve"> Дострокове припинення виконання Програми відбувається у разі втрати актуальності основної її мети, припинення фінансування завдань і заходів Програми за спільним поданням відповідального виконавця Програми, </w:t>
      </w:r>
      <w:r w:rsidR="000D7999" w:rsidRPr="008A55EE">
        <w:rPr>
          <w:color w:val="000000"/>
          <w:sz w:val="26"/>
          <w:szCs w:val="26"/>
        </w:rPr>
        <w:t>відділу</w:t>
      </w:r>
      <w:r w:rsidRPr="008A55EE">
        <w:rPr>
          <w:color w:val="000000"/>
          <w:sz w:val="26"/>
          <w:szCs w:val="26"/>
        </w:rPr>
        <w:t xml:space="preserve"> економічного розвитку</w:t>
      </w:r>
      <w:r w:rsidR="000D7999" w:rsidRPr="008A55EE">
        <w:rPr>
          <w:color w:val="000000"/>
          <w:sz w:val="26"/>
          <w:szCs w:val="26"/>
        </w:rPr>
        <w:t>, залучення</w:t>
      </w:r>
      <w:r w:rsidRPr="008A55EE">
        <w:rPr>
          <w:color w:val="000000"/>
          <w:sz w:val="26"/>
          <w:szCs w:val="26"/>
        </w:rPr>
        <w:t xml:space="preserve"> інвестицій</w:t>
      </w:r>
      <w:r w:rsidR="000D7999" w:rsidRPr="008A55EE">
        <w:rPr>
          <w:color w:val="000000"/>
          <w:sz w:val="26"/>
          <w:szCs w:val="26"/>
        </w:rPr>
        <w:t xml:space="preserve"> та міжнародної </w:t>
      </w:r>
      <w:r w:rsidRPr="008A55EE">
        <w:rPr>
          <w:color w:val="000000"/>
          <w:sz w:val="26"/>
          <w:szCs w:val="26"/>
        </w:rPr>
        <w:t xml:space="preserve">діяльності </w:t>
      </w:r>
      <w:r w:rsidR="000D7999" w:rsidRPr="008A55EE">
        <w:rPr>
          <w:color w:val="000000"/>
          <w:sz w:val="26"/>
          <w:szCs w:val="26"/>
        </w:rPr>
        <w:t>міської</w:t>
      </w:r>
      <w:r w:rsidRPr="008A55EE">
        <w:rPr>
          <w:color w:val="000000"/>
          <w:sz w:val="26"/>
          <w:szCs w:val="26"/>
        </w:rPr>
        <w:t xml:space="preserve"> ради та </w:t>
      </w:r>
      <w:r w:rsidR="000D7999" w:rsidRPr="008A55EE">
        <w:rPr>
          <w:color w:val="000000"/>
          <w:sz w:val="26"/>
          <w:szCs w:val="26"/>
        </w:rPr>
        <w:t>ф</w:t>
      </w:r>
      <w:r w:rsidRPr="008A55EE">
        <w:rPr>
          <w:color w:val="000000"/>
          <w:sz w:val="26"/>
          <w:szCs w:val="26"/>
        </w:rPr>
        <w:t>інансово</w:t>
      </w:r>
      <w:r w:rsidR="000D7999" w:rsidRPr="008A55EE">
        <w:rPr>
          <w:color w:val="000000"/>
          <w:sz w:val="26"/>
          <w:szCs w:val="26"/>
        </w:rPr>
        <w:t xml:space="preserve">му управлінню Тростянецької міської </w:t>
      </w:r>
      <w:r w:rsidRPr="008A55EE">
        <w:rPr>
          <w:color w:val="000000"/>
          <w:sz w:val="26"/>
          <w:szCs w:val="26"/>
        </w:rPr>
        <w:t xml:space="preserve"> ради.</w:t>
      </w:r>
    </w:p>
    <w:p w:rsidR="007A4404" w:rsidRPr="00636E1D" w:rsidRDefault="007F531C" w:rsidP="00636E1D">
      <w:pPr>
        <w:pBdr>
          <w:top w:val="nil"/>
          <w:left w:val="nil"/>
          <w:bottom w:val="nil"/>
          <w:right w:val="nil"/>
          <w:between w:val="nil"/>
        </w:pBdr>
        <w:ind w:firstLine="567"/>
        <w:jc w:val="both"/>
        <w:rPr>
          <w:color w:val="000000"/>
          <w:sz w:val="25"/>
          <w:szCs w:val="25"/>
        </w:rPr>
      </w:pPr>
      <w:r w:rsidRPr="008A55EE">
        <w:rPr>
          <w:color w:val="000000"/>
          <w:sz w:val="26"/>
          <w:szCs w:val="26"/>
        </w:rPr>
        <w:t xml:space="preserve">Рішення про дострокове припинення Програми приймає </w:t>
      </w:r>
      <w:r w:rsidR="000D7999" w:rsidRPr="008A55EE">
        <w:rPr>
          <w:color w:val="000000"/>
          <w:sz w:val="26"/>
          <w:szCs w:val="26"/>
        </w:rPr>
        <w:t>Тростянецька міська рада</w:t>
      </w:r>
      <w:r w:rsidRPr="008A55EE">
        <w:rPr>
          <w:color w:val="000000"/>
          <w:sz w:val="26"/>
          <w:szCs w:val="26"/>
        </w:rPr>
        <w:t>.</w:t>
      </w:r>
    </w:p>
    <w:p w:rsidR="000F504F" w:rsidRDefault="000F504F" w:rsidP="00636E1D">
      <w:pPr>
        <w:pBdr>
          <w:top w:val="nil"/>
          <w:left w:val="nil"/>
          <w:bottom w:val="nil"/>
          <w:right w:val="nil"/>
          <w:between w:val="nil"/>
        </w:pBdr>
        <w:ind w:firstLine="567"/>
        <w:jc w:val="both"/>
        <w:rPr>
          <w:b/>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 xml:space="preserve">8. Повноваження </w:t>
      </w:r>
      <w:r w:rsidR="00636E1D" w:rsidRPr="008A55EE">
        <w:rPr>
          <w:b/>
          <w:color w:val="000000"/>
          <w:sz w:val="26"/>
          <w:szCs w:val="26"/>
        </w:rPr>
        <w:t>відділу</w:t>
      </w:r>
      <w:r w:rsidRPr="008A55EE">
        <w:rPr>
          <w:b/>
          <w:color w:val="000000"/>
          <w:sz w:val="26"/>
          <w:szCs w:val="26"/>
        </w:rPr>
        <w:t xml:space="preserve"> з питань економічного розвитку та інвестиційної діяльності </w:t>
      </w:r>
      <w:r w:rsidR="000D7999" w:rsidRPr="008A55EE">
        <w:rPr>
          <w:b/>
          <w:color w:val="000000"/>
          <w:sz w:val="26"/>
          <w:szCs w:val="26"/>
        </w:rPr>
        <w:t>міської</w:t>
      </w:r>
      <w:r w:rsidRPr="008A55EE">
        <w:rPr>
          <w:b/>
          <w:color w:val="000000"/>
          <w:sz w:val="26"/>
          <w:szCs w:val="26"/>
        </w:rPr>
        <w:t xml:space="preserve"> ради у сфері розроблення та виконання Програм</w:t>
      </w:r>
    </w:p>
    <w:p w:rsidR="00003DAA" w:rsidRDefault="00003DAA" w:rsidP="00636E1D">
      <w:pPr>
        <w:pBdr>
          <w:top w:val="nil"/>
          <w:left w:val="nil"/>
          <w:bottom w:val="nil"/>
          <w:right w:val="nil"/>
          <w:between w:val="nil"/>
        </w:pBdr>
        <w:ind w:firstLine="567"/>
        <w:jc w:val="both"/>
        <w:rPr>
          <w:i/>
          <w:color w:val="000000"/>
          <w:sz w:val="26"/>
          <w:szCs w:val="26"/>
        </w:rPr>
      </w:pPr>
    </w:p>
    <w:p w:rsidR="007A4404" w:rsidRPr="008A55EE" w:rsidRDefault="000D7999" w:rsidP="00636E1D">
      <w:pPr>
        <w:pBdr>
          <w:top w:val="nil"/>
          <w:left w:val="nil"/>
          <w:bottom w:val="nil"/>
          <w:right w:val="nil"/>
          <w:between w:val="nil"/>
        </w:pBdr>
        <w:ind w:firstLine="567"/>
        <w:jc w:val="both"/>
        <w:rPr>
          <w:color w:val="000000"/>
          <w:sz w:val="26"/>
          <w:szCs w:val="26"/>
        </w:rPr>
      </w:pPr>
      <w:r w:rsidRPr="008A55EE">
        <w:rPr>
          <w:i/>
          <w:color w:val="000000"/>
          <w:sz w:val="26"/>
          <w:szCs w:val="26"/>
        </w:rPr>
        <w:t>Відділ</w:t>
      </w:r>
      <w:r w:rsidR="007F531C" w:rsidRPr="008A55EE">
        <w:rPr>
          <w:i/>
          <w:color w:val="000000"/>
          <w:sz w:val="26"/>
          <w:szCs w:val="26"/>
        </w:rPr>
        <w:t xml:space="preserve"> економічного розвитку</w:t>
      </w:r>
      <w:r w:rsidRPr="008A55EE">
        <w:rPr>
          <w:i/>
          <w:color w:val="000000"/>
          <w:sz w:val="26"/>
          <w:szCs w:val="26"/>
        </w:rPr>
        <w:t>, залучення</w:t>
      </w:r>
      <w:r w:rsidR="007F531C" w:rsidRPr="008A55EE">
        <w:rPr>
          <w:i/>
          <w:color w:val="000000"/>
          <w:sz w:val="26"/>
          <w:szCs w:val="26"/>
        </w:rPr>
        <w:t xml:space="preserve"> інвестицій</w:t>
      </w:r>
      <w:r w:rsidRPr="008A55EE">
        <w:rPr>
          <w:i/>
          <w:color w:val="000000"/>
          <w:sz w:val="26"/>
          <w:szCs w:val="26"/>
        </w:rPr>
        <w:t xml:space="preserve"> та міжнародної</w:t>
      </w:r>
      <w:r w:rsidR="007F531C" w:rsidRPr="008A55EE">
        <w:rPr>
          <w:i/>
          <w:color w:val="000000"/>
          <w:sz w:val="26"/>
          <w:szCs w:val="26"/>
        </w:rPr>
        <w:t xml:space="preserve"> діяльності </w:t>
      </w:r>
      <w:r w:rsidRPr="008A55EE">
        <w:rPr>
          <w:i/>
          <w:color w:val="000000"/>
          <w:sz w:val="26"/>
          <w:szCs w:val="26"/>
        </w:rPr>
        <w:t>міської</w:t>
      </w:r>
      <w:r w:rsidR="007F531C" w:rsidRPr="008A55EE">
        <w:rPr>
          <w:i/>
          <w:color w:val="000000"/>
          <w:sz w:val="26"/>
          <w:szCs w:val="26"/>
        </w:rPr>
        <w:t xml:space="preserve"> ради: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здійснює загальне методичне керівництво та загальну координацію розроблення та виконання Програм в межах своєї компетенції;</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розглядає та погоджує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кти</w:t>
      </w:r>
      <w:proofErr w:type="spellEnd"/>
      <w:r w:rsidRPr="008A55EE">
        <w:rPr>
          <w:color w:val="000000"/>
          <w:sz w:val="26"/>
          <w:szCs w:val="26"/>
        </w:rPr>
        <w:t xml:space="preserve"> концепцій і Програм, здійснює разом із замовником Програми аналіз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ктів</w:t>
      </w:r>
      <w:proofErr w:type="spellEnd"/>
      <w:r w:rsidRPr="008A55EE">
        <w:rPr>
          <w:color w:val="000000"/>
          <w:sz w:val="26"/>
          <w:szCs w:val="26"/>
        </w:rPr>
        <w:t xml:space="preserve"> з метою збалансування необхідних для їх виконання фінансових ресурсів;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включає за поданням замовників Програм завдання, заходи та показники затверджених Програм до відповідних розділів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кту</w:t>
      </w:r>
      <w:proofErr w:type="spellEnd"/>
      <w:r w:rsidRPr="008A55EE">
        <w:rPr>
          <w:color w:val="000000"/>
          <w:sz w:val="26"/>
          <w:szCs w:val="26"/>
        </w:rPr>
        <w:t xml:space="preserve"> програми соціально-економічного та культурного розвитку територіальної громади на відповідний рік та формує у складі цього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кту</w:t>
      </w:r>
      <w:proofErr w:type="spellEnd"/>
      <w:r w:rsidRPr="008A55EE">
        <w:rPr>
          <w:color w:val="000000"/>
          <w:sz w:val="26"/>
          <w:szCs w:val="26"/>
        </w:rPr>
        <w:t xml:space="preserve"> перелік Програм;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розглядає та погоджує пропозиції замовників Програм щодо внесення змін та доповнень до них;</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здійснює разом із замовниками Програм аналіз стану їх виконання і ефективність використання бюджетних коштів та вносить пропозиції щодо подальшого виконання Програм або їх припинення відповідно до цього Положення;</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на підставі отриманого заключного звіту готує та передає замовникові Програм висновок про кінцеві результати виконання Програми;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веде облік Програм та в установленому порядку інформує керівництво </w:t>
      </w:r>
      <w:r w:rsidR="00AE4C4C" w:rsidRPr="008A55EE">
        <w:rPr>
          <w:color w:val="000000"/>
          <w:sz w:val="26"/>
          <w:szCs w:val="26"/>
        </w:rPr>
        <w:t xml:space="preserve">міської </w:t>
      </w:r>
      <w:r w:rsidRPr="008A55EE">
        <w:rPr>
          <w:color w:val="000000"/>
          <w:sz w:val="26"/>
          <w:szCs w:val="26"/>
        </w:rPr>
        <w:t>ради про їх реалізацію.</w:t>
      </w:r>
    </w:p>
    <w:p w:rsidR="007A4404" w:rsidRDefault="007A4404" w:rsidP="00636E1D">
      <w:pPr>
        <w:pBdr>
          <w:top w:val="nil"/>
          <w:left w:val="nil"/>
          <w:bottom w:val="nil"/>
          <w:right w:val="nil"/>
          <w:between w:val="nil"/>
        </w:pBdr>
        <w:ind w:firstLine="567"/>
        <w:jc w:val="both"/>
        <w:rPr>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9</w:t>
      </w:r>
      <w:r w:rsidR="000F504F" w:rsidRPr="008A55EE">
        <w:rPr>
          <w:b/>
          <w:color w:val="000000"/>
          <w:sz w:val="26"/>
          <w:szCs w:val="26"/>
        </w:rPr>
        <w:t>.</w:t>
      </w:r>
      <w:r w:rsidRPr="008A55EE">
        <w:rPr>
          <w:b/>
          <w:color w:val="000000"/>
          <w:sz w:val="26"/>
          <w:szCs w:val="26"/>
        </w:rPr>
        <w:t xml:space="preserve"> Повноваження фінансового </w:t>
      </w:r>
      <w:r w:rsidR="00AE4C4C" w:rsidRPr="008A55EE">
        <w:rPr>
          <w:b/>
          <w:color w:val="000000"/>
          <w:sz w:val="26"/>
          <w:szCs w:val="26"/>
        </w:rPr>
        <w:t>управління міської</w:t>
      </w:r>
      <w:r w:rsidRPr="008A55EE">
        <w:rPr>
          <w:b/>
          <w:color w:val="000000"/>
          <w:sz w:val="26"/>
          <w:szCs w:val="26"/>
        </w:rPr>
        <w:t xml:space="preserve"> ради у сфері розроблення та виконання Програм</w:t>
      </w:r>
    </w:p>
    <w:p w:rsidR="00003DAA" w:rsidRDefault="00003DAA" w:rsidP="00636E1D">
      <w:pPr>
        <w:pBdr>
          <w:top w:val="nil"/>
          <w:left w:val="nil"/>
          <w:bottom w:val="nil"/>
          <w:right w:val="nil"/>
          <w:between w:val="nil"/>
        </w:pBdr>
        <w:ind w:firstLine="567"/>
        <w:jc w:val="both"/>
        <w:rPr>
          <w:i/>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i/>
          <w:color w:val="000000"/>
          <w:sz w:val="26"/>
          <w:szCs w:val="26"/>
        </w:rPr>
        <w:t>Фінансов</w:t>
      </w:r>
      <w:r w:rsidR="00AE4C4C" w:rsidRPr="008A55EE">
        <w:rPr>
          <w:i/>
          <w:color w:val="000000"/>
          <w:sz w:val="26"/>
          <w:szCs w:val="26"/>
        </w:rPr>
        <w:t>е</w:t>
      </w:r>
      <w:r w:rsidRPr="008A55EE">
        <w:rPr>
          <w:i/>
          <w:color w:val="000000"/>
          <w:sz w:val="26"/>
          <w:szCs w:val="26"/>
        </w:rPr>
        <w:t xml:space="preserve"> </w:t>
      </w:r>
      <w:r w:rsidR="00AE4C4C" w:rsidRPr="008A55EE">
        <w:rPr>
          <w:i/>
          <w:color w:val="000000"/>
          <w:sz w:val="26"/>
          <w:szCs w:val="26"/>
        </w:rPr>
        <w:t>управління міської</w:t>
      </w:r>
      <w:r w:rsidRPr="008A55EE">
        <w:rPr>
          <w:i/>
          <w:color w:val="000000"/>
          <w:sz w:val="26"/>
          <w:szCs w:val="26"/>
        </w:rPr>
        <w:t xml:space="preserve"> ради: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бере участь у проведенні аналізу проектів Програм з метою збалансування необхідних для їх виконання фінансових ресурсів, розглядає та погоджує </w:t>
      </w:r>
      <w:proofErr w:type="spellStart"/>
      <w:r w:rsidRPr="008A55EE">
        <w:rPr>
          <w:color w:val="000000"/>
          <w:sz w:val="26"/>
          <w:szCs w:val="26"/>
        </w:rPr>
        <w:t>про</w:t>
      </w:r>
      <w:r w:rsidR="008A55EE">
        <w:rPr>
          <w:color w:val="000000"/>
          <w:sz w:val="26"/>
          <w:szCs w:val="26"/>
        </w:rPr>
        <w:t>є</w:t>
      </w:r>
      <w:r w:rsidRPr="008A55EE">
        <w:rPr>
          <w:color w:val="000000"/>
          <w:sz w:val="26"/>
          <w:szCs w:val="26"/>
        </w:rPr>
        <w:t>кти</w:t>
      </w:r>
      <w:proofErr w:type="spellEnd"/>
      <w:r w:rsidRPr="008A55EE">
        <w:rPr>
          <w:color w:val="000000"/>
          <w:sz w:val="26"/>
          <w:szCs w:val="26"/>
        </w:rPr>
        <w:t xml:space="preserve"> концепцій і Програм;</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розглядає пропозиції замовників Програм та/або головних розпорядників щодо виділення бюджетних коштів на розроблення та виконання Програм, приймає рішення про включення відповідних бюджетних запитів до пропозицій до </w:t>
      </w:r>
      <w:proofErr w:type="spellStart"/>
      <w:r w:rsidRPr="008A55EE">
        <w:rPr>
          <w:color w:val="000000"/>
          <w:sz w:val="26"/>
          <w:szCs w:val="26"/>
        </w:rPr>
        <w:t>про</w:t>
      </w:r>
      <w:r w:rsidR="008A55EE">
        <w:rPr>
          <w:color w:val="000000"/>
          <w:sz w:val="26"/>
          <w:szCs w:val="26"/>
        </w:rPr>
        <w:t>є</w:t>
      </w:r>
      <w:r w:rsidRPr="008A55EE">
        <w:rPr>
          <w:color w:val="000000"/>
          <w:sz w:val="26"/>
          <w:szCs w:val="26"/>
        </w:rPr>
        <w:t>кту</w:t>
      </w:r>
      <w:proofErr w:type="spellEnd"/>
      <w:r w:rsidRPr="008A55EE">
        <w:rPr>
          <w:color w:val="000000"/>
          <w:sz w:val="26"/>
          <w:szCs w:val="26"/>
        </w:rPr>
        <w:t xml:space="preserve">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sidRPr="008A55EE">
        <w:rPr>
          <w:color w:val="000000"/>
          <w:sz w:val="26"/>
          <w:szCs w:val="26"/>
        </w:rPr>
        <w:t xml:space="preserve"> на відповідний рік, формує та надає до </w:t>
      </w:r>
      <w:r w:rsidR="00AE4C4C" w:rsidRPr="008A55EE">
        <w:rPr>
          <w:color w:val="000000"/>
          <w:sz w:val="26"/>
          <w:szCs w:val="26"/>
        </w:rPr>
        <w:t xml:space="preserve">міської </w:t>
      </w:r>
      <w:r w:rsidRPr="008A55EE">
        <w:rPr>
          <w:color w:val="000000"/>
          <w:sz w:val="26"/>
          <w:szCs w:val="26"/>
        </w:rPr>
        <w:t xml:space="preserve">ради перелік програм соціально-економічного та культурного розвитку територіальної громади в якості додатку до </w:t>
      </w:r>
      <w:proofErr w:type="spellStart"/>
      <w:r w:rsidRPr="008A55EE">
        <w:rPr>
          <w:color w:val="000000"/>
          <w:sz w:val="26"/>
          <w:szCs w:val="26"/>
        </w:rPr>
        <w:t>про</w:t>
      </w:r>
      <w:r w:rsidR="008A55EE">
        <w:rPr>
          <w:color w:val="000000"/>
          <w:sz w:val="26"/>
          <w:szCs w:val="26"/>
        </w:rPr>
        <w:t>є</w:t>
      </w:r>
      <w:r w:rsidRPr="008A55EE">
        <w:rPr>
          <w:color w:val="000000"/>
          <w:sz w:val="26"/>
          <w:szCs w:val="26"/>
        </w:rPr>
        <w:t>кту</w:t>
      </w:r>
      <w:proofErr w:type="spellEnd"/>
      <w:r w:rsidRPr="008A55EE">
        <w:rPr>
          <w:color w:val="000000"/>
          <w:sz w:val="26"/>
          <w:szCs w:val="26"/>
        </w:rPr>
        <w:t xml:space="preserve">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sidR="008A55EE" w:rsidRPr="008A55EE">
        <w:rPr>
          <w:color w:val="000000"/>
          <w:sz w:val="26"/>
          <w:szCs w:val="26"/>
        </w:rPr>
        <w:t xml:space="preserve"> </w:t>
      </w:r>
      <w:r w:rsidRPr="008A55EE">
        <w:rPr>
          <w:color w:val="000000"/>
          <w:sz w:val="26"/>
          <w:szCs w:val="26"/>
        </w:rPr>
        <w:t xml:space="preserve">на відповідний рік;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розглядає та погоджує пропозиції замовників Програм щодо внесення змін та доповнень до них;</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бере участь у проведенні аналізу стану виконання Програм у частині використання бюджетних коштів та у підготовці пропозицій </w:t>
      </w:r>
      <w:r w:rsidR="00AE4C4C" w:rsidRPr="008A55EE">
        <w:rPr>
          <w:color w:val="000000"/>
          <w:sz w:val="26"/>
          <w:szCs w:val="26"/>
        </w:rPr>
        <w:t>міської</w:t>
      </w:r>
      <w:r w:rsidRPr="008A55EE">
        <w:rPr>
          <w:color w:val="000000"/>
          <w:sz w:val="26"/>
          <w:szCs w:val="26"/>
        </w:rPr>
        <w:t xml:space="preserve"> рад</w:t>
      </w:r>
      <w:r w:rsidR="00AE4C4C" w:rsidRPr="008A55EE">
        <w:rPr>
          <w:color w:val="000000"/>
          <w:sz w:val="26"/>
          <w:szCs w:val="26"/>
        </w:rPr>
        <w:t>и</w:t>
      </w:r>
      <w:r w:rsidRPr="008A55EE">
        <w:rPr>
          <w:color w:val="000000"/>
          <w:sz w:val="26"/>
          <w:szCs w:val="26"/>
        </w:rPr>
        <w:t xml:space="preserve"> щодо подальшого виконання Програм або їх припинення відповідно до цього Положення;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бере участь у підготовці висновку про кінцеві результати виконання Програм у частині оцінки використання бюджетних коштів.</w:t>
      </w:r>
    </w:p>
    <w:p w:rsidR="007A4404" w:rsidRDefault="007A4404">
      <w:pPr>
        <w:pBdr>
          <w:top w:val="nil"/>
          <w:left w:val="nil"/>
          <w:bottom w:val="nil"/>
          <w:right w:val="nil"/>
          <w:between w:val="nil"/>
        </w:pBdr>
        <w:ind w:firstLine="709"/>
        <w:jc w:val="both"/>
        <w:rPr>
          <w:color w:val="000000"/>
          <w:sz w:val="26"/>
          <w:szCs w:val="26"/>
        </w:rPr>
      </w:pPr>
    </w:p>
    <w:p w:rsidR="00003DAA" w:rsidRDefault="00003DAA">
      <w:pPr>
        <w:pBdr>
          <w:top w:val="nil"/>
          <w:left w:val="nil"/>
          <w:bottom w:val="nil"/>
          <w:right w:val="nil"/>
          <w:between w:val="nil"/>
        </w:pBdr>
        <w:ind w:firstLine="709"/>
        <w:jc w:val="both"/>
        <w:rPr>
          <w:color w:val="000000"/>
          <w:sz w:val="26"/>
          <w:szCs w:val="26"/>
        </w:rPr>
      </w:pPr>
    </w:p>
    <w:p w:rsidR="001F715C" w:rsidRDefault="001F715C" w:rsidP="00671C17">
      <w:pPr>
        <w:pBdr>
          <w:top w:val="nil"/>
          <w:left w:val="nil"/>
          <w:bottom w:val="nil"/>
          <w:right w:val="nil"/>
          <w:between w:val="nil"/>
        </w:pBdr>
        <w:rPr>
          <w:b/>
          <w:color w:val="000000"/>
          <w:sz w:val="26"/>
          <w:szCs w:val="26"/>
        </w:rPr>
      </w:pPr>
    </w:p>
    <w:p w:rsidR="007A4404" w:rsidRPr="00671C17" w:rsidRDefault="00671C17" w:rsidP="00671C17">
      <w:pPr>
        <w:pBdr>
          <w:top w:val="nil"/>
          <w:left w:val="nil"/>
          <w:bottom w:val="nil"/>
          <w:right w:val="nil"/>
          <w:between w:val="nil"/>
        </w:pBdr>
        <w:rPr>
          <w:b/>
          <w:color w:val="000000"/>
          <w:sz w:val="26"/>
          <w:szCs w:val="26"/>
        </w:rPr>
      </w:pPr>
      <w:r w:rsidRPr="00671C17">
        <w:rPr>
          <w:b/>
          <w:color w:val="000000"/>
          <w:sz w:val="26"/>
          <w:szCs w:val="26"/>
        </w:rPr>
        <w:t>Секретар</w:t>
      </w:r>
      <w:r w:rsidR="007F531C" w:rsidRPr="00671C17">
        <w:rPr>
          <w:b/>
          <w:color w:val="000000"/>
          <w:sz w:val="26"/>
          <w:szCs w:val="26"/>
        </w:rPr>
        <w:t xml:space="preserve"> </w:t>
      </w:r>
      <w:r w:rsidRPr="00671C17">
        <w:rPr>
          <w:b/>
          <w:color w:val="000000"/>
          <w:sz w:val="26"/>
          <w:szCs w:val="26"/>
        </w:rPr>
        <w:t xml:space="preserve">Тростянецької міської ради        </w:t>
      </w:r>
      <w:r>
        <w:rPr>
          <w:b/>
          <w:color w:val="000000"/>
          <w:sz w:val="26"/>
          <w:szCs w:val="26"/>
        </w:rPr>
        <w:t xml:space="preserve">                           </w:t>
      </w:r>
      <w:r w:rsidRPr="00671C17">
        <w:rPr>
          <w:b/>
          <w:color w:val="000000"/>
          <w:sz w:val="26"/>
          <w:szCs w:val="26"/>
        </w:rPr>
        <w:t>Наталія КОВАЛЬОВА</w:t>
      </w:r>
    </w:p>
    <w:p w:rsidR="001F715C" w:rsidRDefault="001F715C">
      <w:pPr>
        <w:pBdr>
          <w:top w:val="nil"/>
          <w:left w:val="nil"/>
          <w:bottom w:val="nil"/>
          <w:right w:val="nil"/>
          <w:between w:val="nil"/>
        </w:pBdr>
        <w:ind w:left="6521"/>
        <w:rPr>
          <w:i/>
          <w:color w:val="000000"/>
          <w:sz w:val="24"/>
          <w:szCs w:val="24"/>
        </w:rPr>
      </w:pPr>
    </w:p>
    <w:p w:rsidR="001F715C" w:rsidRDefault="001F715C">
      <w:pPr>
        <w:pBdr>
          <w:top w:val="nil"/>
          <w:left w:val="nil"/>
          <w:bottom w:val="nil"/>
          <w:right w:val="nil"/>
          <w:between w:val="nil"/>
        </w:pBdr>
        <w:ind w:left="6521"/>
        <w:rPr>
          <w:i/>
          <w:color w:val="000000"/>
          <w:sz w:val="24"/>
          <w:szCs w:val="24"/>
        </w:rPr>
      </w:pPr>
    </w:p>
    <w:p w:rsidR="00914463" w:rsidRDefault="00914463">
      <w:pPr>
        <w:rPr>
          <w:i/>
          <w:color w:val="000000"/>
          <w:sz w:val="24"/>
          <w:szCs w:val="24"/>
        </w:rPr>
      </w:pPr>
      <w:r>
        <w:rPr>
          <w:i/>
          <w:color w:val="000000"/>
          <w:sz w:val="24"/>
          <w:szCs w:val="24"/>
        </w:rPr>
        <w:br w:type="page"/>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Додаток 1 </w:t>
      </w:r>
    </w:p>
    <w:p w:rsidR="007A4404" w:rsidRDefault="007F531C">
      <w:pPr>
        <w:pBdr>
          <w:top w:val="nil"/>
          <w:left w:val="nil"/>
          <w:bottom w:val="nil"/>
          <w:right w:val="nil"/>
          <w:between w:val="nil"/>
        </w:pBdr>
        <w:ind w:left="6521"/>
        <w:rPr>
          <w:color w:val="000000"/>
          <w:sz w:val="24"/>
          <w:szCs w:val="24"/>
        </w:rPr>
      </w:pPr>
      <w:r>
        <w:rPr>
          <w:i/>
          <w:color w:val="000000"/>
          <w:sz w:val="24"/>
          <w:szCs w:val="24"/>
        </w:rPr>
        <w:t>до Порядку</w:t>
      </w:r>
      <w:r>
        <w:rPr>
          <w:color w:val="000000"/>
          <w:sz w:val="24"/>
          <w:szCs w:val="24"/>
        </w:rPr>
        <w:t xml:space="preserve"> </w:t>
      </w:r>
      <w:r>
        <w:rPr>
          <w:i/>
          <w:color w:val="000000"/>
          <w:sz w:val="24"/>
          <w:szCs w:val="24"/>
        </w:rPr>
        <w:t xml:space="preserve">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rPr>
          <w:color w:val="000000"/>
          <w:sz w:val="28"/>
          <w:szCs w:val="28"/>
        </w:rPr>
      </w:pPr>
    </w:p>
    <w:p w:rsidR="007A4404" w:rsidRDefault="007F531C">
      <w:pPr>
        <w:pBdr>
          <w:top w:val="nil"/>
          <w:left w:val="nil"/>
          <w:bottom w:val="nil"/>
          <w:right w:val="nil"/>
          <w:between w:val="nil"/>
        </w:pBdr>
        <w:ind w:firstLine="709"/>
        <w:jc w:val="center"/>
        <w:rPr>
          <w:color w:val="000000"/>
          <w:sz w:val="26"/>
          <w:szCs w:val="26"/>
        </w:rPr>
      </w:pPr>
      <w:r>
        <w:rPr>
          <w:b/>
          <w:color w:val="000000"/>
          <w:sz w:val="26"/>
          <w:szCs w:val="26"/>
        </w:rPr>
        <w:t xml:space="preserve">ПАСПОРТ </w:t>
      </w:r>
    </w:p>
    <w:p w:rsidR="007A4404" w:rsidRDefault="007F531C">
      <w:pPr>
        <w:pBdr>
          <w:top w:val="nil"/>
          <w:left w:val="nil"/>
          <w:bottom w:val="nil"/>
          <w:right w:val="nil"/>
          <w:between w:val="nil"/>
        </w:pBdr>
        <w:ind w:firstLine="709"/>
        <w:jc w:val="center"/>
        <w:rPr>
          <w:color w:val="000000"/>
          <w:sz w:val="26"/>
          <w:szCs w:val="26"/>
        </w:rPr>
      </w:pPr>
      <w:r>
        <w:rPr>
          <w:b/>
          <w:color w:val="000000"/>
          <w:sz w:val="26"/>
          <w:szCs w:val="26"/>
        </w:rPr>
        <w:t>___________________________________________</w:t>
      </w:r>
    </w:p>
    <w:p w:rsidR="007A4404" w:rsidRDefault="007F531C">
      <w:pPr>
        <w:pBdr>
          <w:top w:val="nil"/>
          <w:left w:val="nil"/>
          <w:bottom w:val="nil"/>
          <w:right w:val="nil"/>
          <w:between w:val="nil"/>
        </w:pBdr>
        <w:ind w:firstLine="709"/>
        <w:jc w:val="center"/>
        <w:rPr>
          <w:color w:val="000000"/>
          <w:sz w:val="26"/>
          <w:szCs w:val="26"/>
        </w:rPr>
      </w:pPr>
      <w:r>
        <w:rPr>
          <w:i/>
          <w:color w:val="000000"/>
          <w:sz w:val="26"/>
          <w:szCs w:val="26"/>
        </w:rPr>
        <w:t>(найменування цільової програми)</w:t>
      </w:r>
    </w:p>
    <w:p w:rsidR="007A4404" w:rsidRDefault="007A4404">
      <w:pPr>
        <w:pBdr>
          <w:top w:val="nil"/>
          <w:left w:val="nil"/>
          <w:bottom w:val="nil"/>
          <w:right w:val="nil"/>
          <w:between w:val="nil"/>
        </w:pBdr>
        <w:ind w:firstLine="709"/>
        <w:jc w:val="center"/>
        <w:rPr>
          <w:color w:val="000000"/>
          <w:sz w:val="26"/>
          <w:szCs w:val="26"/>
        </w:rPr>
      </w:pPr>
    </w:p>
    <w:tbl>
      <w:tblPr>
        <w:tblStyle w:val="a5"/>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556"/>
        <w:gridCol w:w="2976"/>
      </w:tblGrid>
      <w:tr w:rsidR="007A4404">
        <w:trPr>
          <w:trHeight w:val="401"/>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 xml:space="preserve">1. </w:t>
            </w:r>
          </w:p>
        </w:tc>
        <w:tc>
          <w:tcPr>
            <w:tcW w:w="5556" w:type="dxa"/>
          </w:tcPr>
          <w:p w:rsidR="007A4404" w:rsidRDefault="007F531C">
            <w:pPr>
              <w:pBdr>
                <w:top w:val="nil"/>
                <w:left w:val="nil"/>
                <w:bottom w:val="nil"/>
                <w:right w:val="nil"/>
                <w:between w:val="nil"/>
              </w:pBdr>
              <w:tabs>
                <w:tab w:val="center" w:pos="4677"/>
                <w:tab w:val="right" w:pos="9355"/>
              </w:tabs>
              <w:rPr>
                <w:color w:val="000000"/>
                <w:sz w:val="26"/>
                <w:szCs w:val="26"/>
              </w:rPr>
            </w:pPr>
            <w:r>
              <w:rPr>
                <w:color w:val="000000"/>
                <w:sz w:val="26"/>
                <w:szCs w:val="26"/>
              </w:rPr>
              <w:t xml:space="preserve">Ініціатор розроблення Програми </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7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2.</w:t>
            </w:r>
          </w:p>
        </w:tc>
        <w:tc>
          <w:tcPr>
            <w:tcW w:w="5556" w:type="dxa"/>
          </w:tcPr>
          <w:p w:rsidR="007A4404" w:rsidRDefault="007F531C">
            <w:pPr>
              <w:pBdr>
                <w:top w:val="nil"/>
                <w:left w:val="nil"/>
                <w:bottom w:val="nil"/>
                <w:right w:val="nil"/>
                <w:between w:val="nil"/>
              </w:pBdr>
              <w:tabs>
                <w:tab w:val="center" w:pos="4677"/>
                <w:tab w:val="right" w:pos="9355"/>
              </w:tabs>
              <w:rPr>
                <w:color w:val="000000"/>
                <w:sz w:val="26"/>
                <w:szCs w:val="26"/>
              </w:rPr>
            </w:pPr>
            <w:r>
              <w:rPr>
                <w:color w:val="000000"/>
                <w:sz w:val="26"/>
                <w:szCs w:val="26"/>
              </w:rPr>
              <w:t xml:space="preserve">Дата, номер і назва розпорядчого документа про розроблення Програми </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1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 xml:space="preserve">3. </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Головний розробник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23"/>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4.</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proofErr w:type="spellStart"/>
            <w:r>
              <w:rPr>
                <w:color w:val="000000"/>
                <w:sz w:val="26"/>
                <w:szCs w:val="26"/>
              </w:rPr>
              <w:t>Співрозробники</w:t>
            </w:r>
            <w:proofErr w:type="spellEnd"/>
            <w:r>
              <w:rPr>
                <w:color w:val="000000"/>
                <w:sz w:val="26"/>
                <w:szCs w:val="26"/>
              </w:rPr>
              <w:t xml:space="preserve">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1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5.</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Відповідальний виконавець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0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6.</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Співвиконавці (учасники)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2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7.</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Термін реалізації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7.1</w:t>
            </w:r>
          </w:p>
        </w:tc>
        <w:tc>
          <w:tcPr>
            <w:tcW w:w="5556" w:type="dxa"/>
          </w:tcPr>
          <w:p w:rsidR="007A4404" w:rsidRDefault="007F531C" w:rsidP="008A55EE">
            <w:pPr>
              <w:pBdr>
                <w:top w:val="nil"/>
                <w:left w:val="nil"/>
                <w:bottom w:val="nil"/>
                <w:right w:val="nil"/>
                <w:between w:val="nil"/>
              </w:pBdr>
              <w:spacing w:after="160" w:line="259" w:lineRule="auto"/>
              <w:rPr>
                <w:color w:val="000000"/>
                <w:sz w:val="26"/>
                <w:szCs w:val="26"/>
              </w:rPr>
            </w:pPr>
            <w:r>
              <w:rPr>
                <w:color w:val="000000"/>
                <w:sz w:val="26"/>
                <w:szCs w:val="26"/>
              </w:rPr>
              <w:t xml:space="preserve">Етапи виконання Програми </w:t>
            </w:r>
            <w:r>
              <w:rPr>
                <w:i/>
                <w:color w:val="000000"/>
                <w:sz w:val="26"/>
                <w:szCs w:val="26"/>
              </w:rPr>
              <w:t>(для довгострокової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5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8.</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Мета Програми</w:t>
            </w:r>
          </w:p>
        </w:tc>
        <w:tc>
          <w:tcPr>
            <w:tcW w:w="2976" w:type="dxa"/>
          </w:tcPr>
          <w:p w:rsidR="007A4404" w:rsidRDefault="007A4404">
            <w:pPr>
              <w:pBdr>
                <w:top w:val="nil"/>
                <w:left w:val="nil"/>
                <w:bottom w:val="nil"/>
                <w:right w:val="nil"/>
                <w:between w:val="nil"/>
              </w:pBdr>
              <w:spacing w:after="160" w:line="259" w:lineRule="auto"/>
              <w:jc w:val="center"/>
              <w:rPr>
                <w:color w:val="000000"/>
                <w:sz w:val="26"/>
                <w:szCs w:val="26"/>
              </w:rPr>
            </w:pPr>
          </w:p>
        </w:tc>
      </w:tr>
      <w:tr w:rsidR="007A4404">
        <w:trPr>
          <w:trHeight w:val="7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9.</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Загальний обсяг фінансових ресурсів, необхідних для реалізації Програми, всього:</w:t>
            </w:r>
          </w:p>
        </w:tc>
        <w:tc>
          <w:tcPr>
            <w:tcW w:w="2976" w:type="dxa"/>
          </w:tcPr>
          <w:p w:rsidR="007A4404" w:rsidRDefault="007A4404">
            <w:pPr>
              <w:widowControl w:val="0"/>
              <w:pBdr>
                <w:top w:val="nil"/>
                <w:left w:val="nil"/>
                <w:bottom w:val="nil"/>
                <w:right w:val="nil"/>
                <w:between w:val="nil"/>
              </w:pBdr>
              <w:spacing w:after="160" w:line="259" w:lineRule="auto"/>
              <w:jc w:val="both"/>
              <w:rPr>
                <w:color w:val="000000"/>
                <w:sz w:val="26"/>
                <w:szCs w:val="26"/>
              </w:rPr>
            </w:pPr>
          </w:p>
        </w:tc>
      </w:tr>
      <w:tr w:rsidR="007A4404">
        <w:trPr>
          <w:trHeight w:val="1679"/>
        </w:trPr>
        <w:tc>
          <w:tcPr>
            <w:tcW w:w="648" w:type="dxa"/>
            <w:tcBorders>
              <w:bottom w:val="single" w:sz="4" w:space="0" w:color="000000"/>
            </w:tcBorders>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9.1</w:t>
            </w:r>
          </w:p>
        </w:tc>
        <w:tc>
          <w:tcPr>
            <w:tcW w:w="5556" w:type="dxa"/>
            <w:tcBorders>
              <w:bottom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в тому числі:</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xml:space="preserve">- коштів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Pr>
                <w:color w:val="000000"/>
                <w:sz w:val="26"/>
                <w:szCs w:val="26"/>
              </w:rPr>
              <w:t>;</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коштів обласного бюджету;</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коштів державного бюджету;</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кошти інших джерел</w:t>
            </w:r>
            <w:r w:rsidR="008A55EE">
              <w:rPr>
                <w:color w:val="000000"/>
                <w:sz w:val="26"/>
                <w:szCs w:val="26"/>
              </w:rPr>
              <w:t xml:space="preserve"> </w:t>
            </w:r>
          </w:p>
        </w:tc>
        <w:tc>
          <w:tcPr>
            <w:tcW w:w="2976" w:type="dxa"/>
            <w:tcBorders>
              <w:bottom w:val="single" w:sz="4" w:space="0" w:color="000000"/>
            </w:tcBorders>
          </w:tcPr>
          <w:p w:rsidR="007A4404" w:rsidRDefault="007A4404">
            <w:pPr>
              <w:widowControl w:val="0"/>
              <w:pBdr>
                <w:top w:val="nil"/>
                <w:left w:val="nil"/>
                <w:bottom w:val="nil"/>
                <w:right w:val="nil"/>
                <w:between w:val="nil"/>
              </w:pBdr>
              <w:spacing w:after="160" w:line="259" w:lineRule="auto"/>
              <w:jc w:val="both"/>
              <w:rPr>
                <w:color w:val="000000"/>
                <w:sz w:val="26"/>
                <w:szCs w:val="26"/>
              </w:rPr>
            </w:pPr>
          </w:p>
        </w:tc>
      </w:tr>
      <w:tr w:rsidR="007A4404">
        <w:trPr>
          <w:cantSplit/>
          <w:trHeight w:val="427"/>
        </w:trPr>
        <w:tc>
          <w:tcPr>
            <w:tcW w:w="648" w:type="dxa"/>
            <w:tcBorders>
              <w:top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10.</w:t>
            </w:r>
          </w:p>
        </w:tc>
        <w:tc>
          <w:tcPr>
            <w:tcW w:w="5556" w:type="dxa"/>
            <w:tcBorders>
              <w:top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Очікувані результати виконання</w:t>
            </w:r>
          </w:p>
        </w:tc>
        <w:tc>
          <w:tcPr>
            <w:tcW w:w="2976" w:type="dxa"/>
            <w:tcBorders>
              <w:top w:val="single" w:sz="4" w:space="0" w:color="000000"/>
            </w:tcBorders>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cantSplit/>
          <w:trHeight w:val="4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11.</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Ключові показники ефективності</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bl>
    <w:p w:rsidR="007A4404" w:rsidRDefault="007A4404">
      <w:pPr>
        <w:pBdr>
          <w:top w:val="nil"/>
          <w:left w:val="nil"/>
          <w:bottom w:val="nil"/>
          <w:right w:val="nil"/>
          <w:between w:val="nil"/>
        </w:pBdr>
        <w:ind w:firstLine="142"/>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7A4404" w:rsidRDefault="007A4404">
      <w:pPr>
        <w:pBdr>
          <w:top w:val="nil"/>
          <w:left w:val="nil"/>
          <w:bottom w:val="nil"/>
          <w:right w:val="nil"/>
          <w:between w:val="nil"/>
        </w:pBdr>
        <w:ind w:firstLine="709"/>
        <w:jc w:val="both"/>
        <w:rPr>
          <w:color w:val="000000"/>
          <w:sz w:val="24"/>
          <w:szCs w:val="24"/>
        </w:rPr>
      </w:pPr>
    </w:p>
    <w:p w:rsidR="007A4404" w:rsidRDefault="007A4404">
      <w:pPr>
        <w:pBdr>
          <w:top w:val="nil"/>
          <w:left w:val="nil"/>
          <w:bottom w:val="nil"/>
          <w:right w:val="nil"/>
          <w:between w:val="nil"/>
        </w:pBdr>
        <w:ind w:firstLine="709"/>
        <w:jc w:val="both"/>
        <w:rPr>
          <w:color w:val="000000"/>
          <w:sz w:val="24"/>
          <w:szCs w:val="24"/>
        </w:rPr>
      </w:pPr>
    </w:p>
    <w:p w:rsidR="0026013D" w:rsidRDefault="0026013D">
      <w:pPr>
        <w:pBdr>
          <w:top w:val="nil"/>
          <w:left w:val="nil"/>
          <w:bottom w:val="nil"/>
          <w:right w:val="nil"/>
          <w:between w:val="nil"/>
        </w:pBdr>
        <w:ind w:firstLine="709"/>
        <w:jc w:val="both"/>
        <w:rPr>
          <w:color w:val="000000"/>
          <w:sz w:val="24"/>
          <w:szCs w:val="24"/>
        </w:rPr>
        <w:sectPr w:rsidR="0026013D" w:rsidSect="00914463">
          <w:headerReference w:type="even" r:id="rId8"/>
          <w:headerReference w:type="default" r:id="rId9"/>
          <w:headerReference w:type="first" r:id="rId10"/>
          <w:pgSz w:w="11906" w:h="16838"/>
          <w:pgMar w:top="-1134" w:right="737" w:bottom="709" w:left="1701" w:header="709" w:footer="709" w:gutter="0"/>
          <w:pgNumType w:start="1"/>
          <w:cols w:space="720"/>
          <w:titlePg/>
          <w:docGrid w:linePitch="272"/>
        </w:sectPr>
      </w:pPr>
    </w:p>
    <w:p w:rsidR="0026013D" w:rsidRDefault="0026013D" w:rsidP="0026013D">
      <w:pPr>
        <w:pBdr>
          <w:top w:val="nil"/>
          <w:left w:val="nil"/>
          <w:bottom w:val="nil"/>
          <w:right w:val="nil"/>
          <w:between w:val="nil"/>
        </w:pBdr>
        <w:ind w:left="6521"/>
        <w:rPr>
          <w:color w:val="000000"/>
          <w:sz w:val="24"/>
          <w:szCs w:val="24"/>
        </w:rPr>
      </w:pPr>
      <w:r>
        <w:rPr>
          <w:i/>
          <w:color w:val="000000"/>
          <w:sz w:val="24"/>
          <w:szCs w:val="24"/>
        </w:rPr>
        <w:t xml:space="preserve">Додаток </w:t>
      </w:r>
      <w:r w:rsidR="001C4AFD">
        <w:rPr>
          <w:i/>
          <w:color w:val="000000"/>
          <w:sz w:val="24"/>
          <w:szCs w:val="24"/>
        </w:rPr>
        <w:t>2</w:t>
      </w:r>
      <w:r>
        <w:rPr>
          <w:i/>
          <w:color w:val="000000"/>
          <w:sz w:val="24"/>
          <w:szCs w:val="24"/>
        </w:rPr>
        <w:t xml:space="preserve"> </w:t>
      </w:r>
    </w:p>
    <w:p w:rsidR="0026013D" w:rsidRDefault="0026013D" w:rsidP="0026013D">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26013D" w:rsidRDefault="0026013D" w:rsidP="0026013D">
      <w:pPr>
        <w:pBdr>
          <w:top w:val="nil"/>
          <w:left w:val="nil"/>
          <w:bottom w:val="nil"/>
          <w:right w:val="nil"/>
          <w:between w:val="nil"/>
        </w:pBdr>
        <w:ind w:left="6521"/>
        <w:rPr>
          <w:color w:val="000000"/>
          <w:sz w:val="24"/>
          <w:szCs w:val="24"/>
        </w:rPr>
      </w:pPr>
    </w:p>
    <w:p w:rsidR="0026013D" w:rsidRDefault="0026013D" w:rsidP="0026013D">
      <w:pPr>
        <w:pBdr>
          <w:top w:val="nil"/>
          <w:left w:val="nil"/>
          <w:bottom w:val="nil"/>
          <w:right w:val="nil"/>
          <w:between w:val="nil"/>
        </w:pBdr>
        <w:ind w:left="6521"/>
        <w:rPr>
          <w:color w:val="000000"/>
          <w:sz w:val="28"/>
          <w:szCs w:val="28"/>
        </w:rPr>
      </w:pPr>
    </w:p>
    <w:p w:rsidR="0026013D" w:rsidRDefault="0026013D" w:rsidP="0026013D">
      <w:pPr>
        <w:pBdr>
          <w:top w:val="nil"/>
          <w:left w:val="nil"/>
          <w:bottom w:val="nil"/>
          <w:right w:val="nil"/>
          <w:between w:val="nil"/>
        </w:pBdr>
        <w:ind w:firstLine="709"/>
        <w:jc w:val="center"/>
        <w:rPr>
          <w:color w:val="000000"/>
          <w:sz w:val="28"/>
          <w:szCs w:val="28"/>
        </w:rPr>
      </w:pPr>
      <w:r>
        <w:rPr>
          <w:b/>
          <w:color w:val="000000"/>
          <w:sz w:val="28"/>
          <w:szCs w:val="28"/>
        </w:rPr>
        <w:t>РЕСУРСНЕ ЗАБЕЗПЕЧЕННЯ ПРОГРАМИ</w:t>
      </w:r>
    </w:p>
    <w:p w:rsidR="0026013D" w:rsidRDefault="0026013D" w:rsidP="0026013D">
      <w:pPr>
        <w:pBdr>
          <w:top w:val="nil"/>
          <w:left w:val="nil"/>
          <w:bottom w:val="nil"/>
          <w:right w:val="nil"/>
          <w:between w:val="nil"/>
        </w:pBdr>
        <w:ind w:firstLine="709"/>
        <w:jc w:val="right"/>
        <w:rPr>
          <w:color w:val="000000"/>
          <w:sz w:val="24"/>
          <w:szCs w:val="24"/>
        </w:rPr>
      </w:pPr>
      <w:proofErr w:type="spellStart"/>
      <w:r>
        <w:rPr>
          <w:b/>
          <w:color w:val="000000"/>
          <w:sz w:val="24"/>
          <w:szCs w:val="24"/>
        </w:rPr>
        <w:t>тис.грн</w:t>
      </w:r>
      <w:proofErr w:type="spellEnd"/>
      <w:r>
        <w:rPr>
          <w:b/>
          <w:color w:val="000000"/>
          <w:sz w:val="24"/>
          <w:szCs w:val="24"/>
        </w:rPr>
        <w:t>.</w:t>
      </w:r>
    </w:p>
    <w:tbl>
      <w:tblPr>
        <w:tblStyle w:val="a8"/>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046"/>
        <w:gridCol w:w="1047"/>
        <w:gridCol w:w="1047"/>
        <w:gridCol w:w="1064"/>
        <w:gridCol w:w="1064"/>
        <w:gridCol w:w="1642"/>
      </w:tblGrid>
      <w:tr w:rsidR="0026013D" w:rsidTr="00003DAA">
        <w:trPr>
          <w:cantSplit/>
        </w:trPr>
        <w:tc>
          <w:tcPr>
            <w:tcW w:w="2660" w:type="dxa"/>
            <w:vMerge w:val="restart"/>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Обсяг коштів, що пропонується залучити на виконання програми</w:t>
            </w:r>
          </w:p>
        </w:tc>
        <w:tc>
          <w:tcPr>
            <w:tcW w:w="5268" w:type="dxa"/>
            <w:gridSpan w:val="5"/>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Етапи виконання програми</w:t>
            </w:r>
          </w:p>
        </w:tc>
        <w:tc>
          <w:tcPr>
            <w:tcW w:w="1642" w:type="dxa"/>
            <w:vMerge w:val="restart"/>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Всього витрат на виконання програми</w:t>
            </w:r>
          </w:p>
        </w:tc>
      </w:tr>
      <w:tr w:rsidR="0026013D" w:rsidTr="00003DAA">
        <w:trPr>
          <w:cantSplit/>
        </w:trPr>
        <w:tc>
          <w:tcPr>
            <w:tcW w:w="2660"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c>
          <w:tcPr>
            <w:tcW w:w="3140" w:type="dxa"/>
            <w:gridSpan w:val="3"/>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w:t>
            </w:r>
          </w:p>
        </w:tc>
        <w:tc>
          <w:tcPr>
            <w:tcW w:w="1064" w:type="dxa"/>
            <w:shd w:val="clear" w:color="auto" w:fill="C6D9F1"/>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ІІ</w:t>
            </w:r>
          </w:p>
        </w:tc>
        <w:tc>
          <w:tcPr>
            <w:tcW w:w="1064" w:type="dxa"/>
            <w:shd w:val="clear" w:color="auto" w:fill="C6D9F1"/>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ІІІ</w:t>
            </w:r>
          </w:p>
        </w:tc>
        <w:tc>
          <w:tcPr>
            <w:tcW w:w="1642"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r>
      <w:tr w:rsidR="0026013D" w:rsidTr="00003DAA">
        <w:trPr>
          <w:cantSplit/>
        </w:trPr>
        <w:tc>
          <w:tcPr>
            <w:tcW w:w="2660"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c>
          <w:tcPr>
            <w:tcW w:w="1046"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47"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47"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64"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20__-20__ роки</w:t>
            </w:r>
          </w:p>
        </w:tc>
        <w:tc>
          <w:tcPr>
            <w:tcW w:w="1064"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20__-20__ роки</w:t>
            </w:r>
          </w:p>
        </w:tc>
        <w:tc>
          <w:tcPr>
            <w:tcW w:w="1642"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rPr>
            </w:pPr>
          </w:p>
        </w:tc>
      </w:tr>
      <w:tr w:rsidR="0026013D" w:rsidTr="00003DAA">
        <w:tc>
          <w:tcPr>
            <w:tcW w:w="2660"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1</w:t>
            </w:r>
          </w:p>
        </w:tc>
        <w:tc>
          <w:tcPr>
            <w:tcW w:w="1046"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2</w:t>
            </w:r>
          </w:p>
        </w:tc>
        <w:tc>
          <w:tcPr>
            <w:tcW w:w="1047"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3</w:t>
            </w:r>
          </w:p>
        </w:tc>
        <w:tc>
          <w:tcPr>
            <w:tcW w:w="1047"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4</w:t>
            </w:r>
          </w:p>
        </w:tc>
        <w:tc>
          <w:tcPr>
            <w:tcW w:w="1064"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5</w:t>
            </w:r>
          </w:p>
        </w:tc>
        <w:tc>
          <w:tcPr>
            <w:tcW w:w="1064"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6</w:t>
            </w:r>
          </w:p>
        </w:tc>
        <w:tc>
          <w:tcPr>
            <w:tcW w:w="1642"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7</w:t>
            </w: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Обсяг ресурсів, всього,</w:t>
            </w:r>
          </w:p>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у тому числі:</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003DAA" w:rsidRDefault="00B837D8" w:rsidP="00026A8A">
            <w:pPr>
              <w:widowControl w:val="0"/>
              <w:pBdr>
                <w:top w:val="nil"/>
                <w:left w:val="nil"/>
                <w:bottom w:val="nil"/>
                <w:right w:val="nil"/>
                <w:between w:val="nil"/>
              </w:pBdr>
              <w:tabs>
                <w:tab w:val="left" w:pos="0"/>
              </w:tabs>
              <w:rPr>
                <w:color w:val="000000"/>
                <w:sz w:val="24"/>
                <w:szCs w:val="24"/>
              </w:rPr>
            </w:pPr>
            <w:r>
              <w:rPr>
                <w:color w:val="000000"/>
                <w:sz w:val="24"/>
                <w:szCs w:val="24"/>
              </w:rPr>
              <w:t>б</w:t>
            </w:r>
            <w:r w:rsidR="0026013D">
              <w:rPr>
                <w:color w:val="000000"/>
                <w:sz w:val="24"/>
                <w:szCs w:val="24"/>
              </w:rPr>
              <w:t>юджет</w:t>
            </w:r>
            <w:r>
              <w:rPr>
                <w:color w:val="000000"/>
                <w:sz w:val="24"/>
                <w:szCs w:val="24"/>
              </w:rPr>
              <w:t xml:space="preserve"> Тростянецької міської </w:t>
            </w:r>
            <w:r w:rsidR="00003DAA">
              <w:rPr>
                <w:color w:val="000000"/>
                <w:sz w:val="24"/>
                <w:szCs w:val="24"/>
              </w:rPr>
              <w:t>територіальної громади</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обласний бюджет</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державний бюджет</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кошти інших джерел</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bl>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003DAA" w:rsidRDefault="00003DAA"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rsidP="0026013D">
      <w:pPr>
        <w:pBdr>
          <w:top w:val="nil"/>
          <w:left w:val="nil"/>
          <w:bottom w:val="nil"/>
          <w:right w:val="nil"/>
          <w:between w:val="nil"/>
        </w:pBdr>
        <w:ind w:firstLine="142"/>
        <w:jc w:val="both"/>
        <w:rPr>
          <w:color w:val="000000"/>
          <w:sz w:val="28"/>
          <w:szCs w:val="28"/>
        </w:rPr>
      </w:pPr>
      <w:r>
        <w:rPr>
          <w:color w:val="000000"/>
          <w:sz w:val="28"/>
          <w:szCs w:val="28"/>
        </w:rPr>
        <w:t>Керівник виконавчого органу –</w:t>
      </w:r>
    </w:p>
    <w:p w:rsidR="0026013D" w:rsidRDefault="0026013D" w:rsidP="0026013D">
      <w:pPr>
        <w:pBdr>
          <w:top w:val="nil"/>
          <w:left w:val="nil"/>
          <w:bottom w:val="nil"/>
          <w:right w:val="nil"/>
          <w:between w:val="nil"/>
        </w:pBdr>
        <w:ind w:firstLine="142"/>
        <w:jc w:val="both"/>
        <w:rPr>
          <w:color w:val="000000"/>
          <w:sz w:val="28"/>
          <w:szCs w:val="28"/>
        </w:rPr>
      </w:pPr>
      <w:r>
        <w:rPr>
          <w:color w:val="000000"/>
          <w:sz w:val="28"/>
          <w:szCs w:val="28"/>
        </w:rPr>
        <w:t xml:space="preserve"> замовник місцевої програми              _______________   _________________</w:t>
      </w:r>
    </w:p>
    <w:p w:rsidR="0026013D" w:rsidRDefault="0026013D" w:rsidP="0026013D">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26013D" w:rsidRPr="00003DAA" w:rsidRDefault="0026013D" w:rsidP="0026013D">
      <w:pPr>
        <w:pBdr>
          <w:top w:val="nil"/>
          <w:left w:val="nil"/>
          <w:bottom w:val="nil"/>
          <w:right w:val="nil"/>
          <w:between w:val="nil"/>
        </w:pBdr>
        <w:spacing w:after="160" w:line="259" w:lineRule="auto"/>
        <w:ind w:firstLine="709"/>
        <w:jc w:val="both"/>
        <w:rPr>
          <w:color w:val="000000"/>
          <w:sz w:val="26"/>
          <w:szCs w:val="26"/>
        </w:rPr>
      </w:pPr>
      <w:r w:rsidRPr="00003DAA">
        <w:rPr>
          <w:b/>
          <w:color w:val="000000"/>
          <w:sz w:val="26"/>
          <w:szCs w:val="26"/>
        </w:rPr>
        <w:t>Примітка:</w:t>
      </w:r>
    </w:p>
    <w:p w:rsidR="0026013D" w:rsidRPr="00003DAA" w:rsidRDefault="0026013D" w:rsidP="0026013D">
      <w:pPr>
        <w:pBdr>
          <w:top w:val="nil"/>
          <w:left w:val="nil"/>
          <w:bottom w:val="nil"/>
          <w:right w:val="nil"/>
          <w:between w:val="nil"/>
        </w:pBdr>
        <w:spacing w:after="160" w:line="259" w:lineRule="auto"/>
        <w:ind w:firstLine="709"/>
        <w:jc w:val="both"/>
        <w:rPr>
          <w:color w:val="000000"/>
          <w:sz w:val="26"/>
          <w:szCs w:val="26"/>
        </w:rPr>
      </w:pPr>
      <w:r w:rsidRPr="00003DAA">
        <w:rPr>
          <w:color w:val="000000"/>
          <w:sz w:val="26"/>
          <w:szCs w:val="26"/>
        </w:rPr>
        <w:t>1. У випадку, якщо Програма виконується в один етап, графи 5, 6 не заповнюються.</w:t>
      </w:r>
    </w:p>
    <w:p w:rsidR="00003DAA" w:rsidRDefault="00003DAA"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pPr>
        <w:pBdr>
          <w:top w:val="nil"/>
          <w:left w:val="nil"/>
          <w:bottom w:val="nil"/>
          <w:right w:val="nil"/>
          <w:between w:val="nil"/>
        </w:pBdr>
        <w:ind w:left="10490"/>
        <w:rPr>
          <w:i/>
          <w:color w:val="000000"/>
          <w:sz w:val="24"/>
          <w:szCs w:val="24"/>
        </w:rPr>
        <w:sectPr w:rsidR="0026013D" w:rsidSect="0026013D">
          <w:pgSz w:w="11906" w:h="16838" w:code="9"/>
          <w:pgMar w:top="1134" w:right="851" w:bottom="1134" w:left="1701" w:header="709" w:footer="709" w:gutter="0"/>
          <w:cols w:space="720"/>
          <w:titlePg/>
          <w:docGrid w:linePitch="272"/>
        </w:sectPr>
      </w:pPr>
    </w:p>
    <w:p w:rsidR="007A4404" w:rsidRDefault="007F531C">
      <w:pPr>
        <w:pBdr>
          <w:top w:val="nil"/>
          <w:left w:val="nil"/>
          <w:bottom w:val="nil"/>
          <w:right w:val="nil"/>
          <w:between w:val="nil"/>
        </w:pBdr>
        <w:ind w:left="10490"/>
        <w:rPr>
          <w:color w:val="000000"/>
          <w:sz w:val="24"/>
          <w:szCs w:val="24"/>
        </w:rPr>
      </w:pPr>
      <w:r>
        <w:rPr>
          <w:i/>
          <w:color w:val="000000"/>
          <w:sz w:val="24"/>
          <w:szCs w:val="24"/>
        </w:rPr>
        <w:t>Додато</w:t>
      </w:r>
      <w:bookmarkStart w:id="0" w:name="_GoBack"/>
      <w:bookmarkEnd w:id="0"/>
      <w:r>
        <w:rPr>
          <w:i/>
          <w:color w:val="000000"/>
          <w:sz w:val="24"/>
          <w:szCs w:val="24"/>
        </w:rPr>
        <w:t xml:space="preserve">к </w:t>
      </w:r>
      <w:r w:rsidR="00026A8A">
        <w:rPr>
          <w:i/>
          <w:color w:val="000000"/>
          <w:sz w:val="24"/>
          <w:szCs w:val="24"/>
        </w:rPr>
        <w:t>3</w:t>
      </w:r>
      <w:r>
        <w:rPr>
          <w:i/>
          <w:color w:val="000000"/>
          <w:sz w:val="24"/>
          <w:szCs w:val="24"/>
        </w:rPr>
        <w:t xml:space="preserve"> </w:t>
      </w:r>
    </w:p>
    <w:p w:rsidR="007A4404" w:rsidRDefault="007F531C">
      <w:pPr>
        <w:pBdr>
          <w:top w:val="nil"/>
          <w:left w:val="nil"/>
          <w:bottom w:val="nil"/>
          <w:right w:val="nil"/>
          <w:between w:val="nil"/>
        </w:pBdr>
        <w:ind w:left="10490"/>
        <w:rPr>
          <w:rFonts w:ascii="Calibri" w:eastAsia="Calibri" w:hAnsi="Calibri" w:cs="Calibri"/>
          <w:color w:val="000000"/>
          <w:sz w:val="28"/>
          <w:szCs w:val="28"/>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F531C">
      <w:pPr>
        <w:pBdr>
          <w:top w:val="nil"/>
          <w:left w:val="nil"/>
          <w:bottom w:val="nil"/>
          <w:right w:val="nil"/>
          <w:between w:val="nil"/>
        </w:pBdr>
        <w:jc w:val="center"/>
        <w:rPr>
          <w:color w:val="000000"/>
          <w:sz w:val="28"/>
          <w:szCs w:val="28"/>
        </w:rPr>
      </w:pPr>
      <w:r>
        <w:rPr>
          <w:b/>
          <w:color w:val="000000"/>
          <w:sz w:val="28"/>
          <w:szCs w:val="28"/>
        </w:rPr>
        <w:t>ЗАХОДИ З РЕАЛІЗАЦІЇ ПРОГРАМИ</w:t>
      </w:r>
    </w:p>
    <w:p w:rsidR="007A4404" w:rsidRDefault="007A4404">
      <w:pPr>
        <w:pBdr>
          <w:top w:val="nil"/>
          <w:left w:val="nil"/>
          <w:bottom w:val="nil"/>
          <w:right w:val="nil"/>
          <w:between w:val="nil"/>
        </w:pBdr>
        <w:jc w:val="center"/>
        <w:rPr>
          <w:rFonts w:ascii="Calibri" w:eastAsia="Calibri" w:hAnsi="Calibri" w:cs="Calibri"/>
          <w:color w:val="000000"/>
          <w:sz w:val="28"/>
          <w:szCs w:val="28"/>
        </w:rPr>
      </w:pPr>
    </w:p>
    <w:tbl>
      <w:tblPr>
        <w:tblStyle w:val="a6"/>
        <w:tblW w:w="14915"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5"/>
        <w:gridCol w:w="2120"/>
        <w:gridCol w:w="2551"/>
        <w:gridCol w:w="1275"/>
        <w:gridCol w:w="1192"/>
        <w:gridCol w:w="1505"/>
        <w:gridCol w:w="987"/>
        <w:gridCol w:w="992"/>
        <w:gridCol w:w="851"/>
        <w:gridCol w:w="992"/>
        <w:gridCol w:w="850"/>
        <w:gridCol w:w="1134"/>
        <w:gridCol w:w="11"/>
      </w:tblGrid>
      <w:tr w:rsidR="001C5781" w:rsidTr="001C5781">
        <w:trPr>
          <w:gridAfter w:val="1"/>
          <w:wAfter w:w="11" w:type="dxa"/>
          <w:cantSplit/>
        </w:trPr>
        <w:tc>
          <w:tcPr>
            <w:tcW w:w="45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 з/п</w:t>
            </w:r>
          </w:p>
        </w:tc>
        <w:tc>
          <w:tcPr>
            <w:tcW w:w="2120"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Завдання</w:t>
            </w:r>
          </w:p>
        </w:tc>
        <w:tc>
          <w:tcPr>
            <w:tcW w:w="2551"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 xml:space="preserve">Зміст </w:t>
            </w:r>
          </w:p>
          <w:p w:rsidR="001C5781" w:rsidRDefault="001C5781">
            <w:pPr>
              <w:pBdr>
                <w:top w:val="nil"/>
                <w:left w:val="nil"/>
                <w:bottom w:val="nil"/>
                <w:right w:val="nil"/>
                <w:between w:val="nil"/>
              </w:pBdr>
              <w:jc w:val="center"/>
              <w:rPr>
                <w:color w:val="000000"/>
                <w:sz w:val="22"/>
                <w:szCs w:val="22"/>
              </w:rPr>
            </w:pPr>
            <w:r>
              <w:rPr>
                <w:b/>
                <w:color w:val="000000"/>
                <w:sz w:val="22"/>
                <w:szCs w:val="22"/>
              </w:rPr>
              <w:t>заходів</w:t>
            </w:r>
          </w:p>
        </w:tc>
        <w:tc>
          <w:tcPr>
            <w:tcW w:w="127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Строк виконання</w:t>
            </w:r>
          </w:p>
          <w:p w:rsidR="001C5781" w:rsidRDefault="001C5781">
            <w:pPr>
              <w:pBdr>
                <w:top w:val="nil"/>
                <w:left w:val="nil"/>
                <w:bottom w:val="nil"/>
                <w:right w:val="nil"/>
                <w:between w:val="nil"/>
              </w:pBdr>
              <w:jc w:val="center"/>
              <w:rPr>
                <w:color w:val="000000"/>
                <w:sz w:val="22"/>
                <w:szCs w:val="22"/>
              </w:rPr>
            </w:pPr>
            <w:r>
              <w:rPr>
                <w:b/>
                <w:color w:val="000000"/>
                <w:sz w:val="22"/>
                <w:szCs w:val="22"/>
              </w:rPr>
              <w:t>заходу</w:t>
            </w:r>
          </w:p>
        </w:tc>
        <w:tc>
          <w:tcPr>
            <w:tcW w:w="1192"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Виконавці</w:t>
            </w:r>
          </w:p>
        </w:tc>
        <w:tc>
          <w:tcPr>
            <w:tcW w:w="150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Джерела фінансування</w:t>
            </w:r>
          </w:p>
        </w:tc>
        <w:tc>
          <w:tcPr>
            <w:tcW w:w="5806" w:type="dxa"/>
            <w:gridSpan w:val="6"/>
            <w:shd w:val="clear" w:color="auto" w:fill="C6D9F1"/>
          </w:tcPr>
          <w:p w:rsidR="001C5781" w:rsidRDefault="001C5781">
            <w:pPr>
              <w:pBdr>
                <w:top w:val="nil"/>
                <w:left w:val="nil"/>
                <w:bottom w:val="nil"/>
                <w:right w:val="nil"/>
                <w:between w:val="nil"/>
              </w:pBdr>
              <w:jc w:val="center"/>
              <w:rPr>
                <w:color w:val="000000"/>
                <w:sz w:val="22"/>
                <w:szCs w:val="22"/>
              </w:rPr>
            </w:pPr>
            <w:r>
              <w:rPr>
                <w:b/>
                <w:color w:val="000000"/>
                <w:sz w:val="22"/>
                <w:szCs w:val="22"/>
              </w:rPr>
              <w:t>Обсяги фінансування по роках, тис. грн.</w:t>
            </w:r>
          </w:p>
        </w:tc>
      </w:tr>
      <w:tr w:rsidR="001C5781" w:rsidTr="001C5781">
        <w:trPr>
          <w:gridAfter w:val="1"/>
          <w:wAfter w:w="11" w:type="dxa"/>
          <w:cantSplit/>
          <w:trHeight w:val="617"/>
        </w:trPr>
        <w:tc>
          <w:tcPr>
            <w:tcW w:w="45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2120"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2551"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27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192"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50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987"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 рік</w:t>
            </w:r>
          </w:p>
        </w:tc>
        <w:tc>
          <w:tcPr>
            <w:tcW w:w="992"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ІІ рік</w:t>
            </w:r>
          </w:p>
        </w:tc>
        <w:tc>
          <w:tcPr>
            <w:tcW w:w="851"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ІІІ рік</w:t>
            </w:r>
          </w:p>
        </w:tc>
        <w:tc>
          <w:tcPr>
            <w:tcW w:w="992"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w:t>
            </w:r>
            <w:r>
              <w:rPr>
                <w:b/>
                <w:color w:val="000000"/>
                <w:sz w:val="22"/>
                <w:szCs w:val="22"/>
                <w:lang w:val="en-US"/>
              </w:rPr>
              <w:t>V</w:t>
            </w:r>
            <w:r>
              <w:rPr>
                <w:b/>
                <w:color w:val="000000"/>
                <w:sz w:val="22"/>
                <w:szCs w:val="22"/>
              </w:rPr>
              <w:t xml:space="preserve"> рік</w:t>
            </w:r>
          </w:p>
        </w:tc>
        <w:tc>
          <w:tcPr>
            <w:tcW w:w="850"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lang w:val="en-US"/>
              </w:rPr>
              <w:t>V</w:t>
            </w:r>
            <w:r>
              <w:rPr>
                <w:b/>
                <w:color w:val="000000"/>
                <w:sz w:val="22"/>
                <w:szCs w:val="22"/>
              </w:rPr>
              <w:t xml:space="preserve"> рік</w:t>
            </w:r>
          </w:p>
        </w:tc>
        <w:tc>
          <w:tcPr>
            <w:tcW w:w="1134"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Всього</w:t>
            </w: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1</w:t>
            </w:r>
          </w:p>
        </w:tc>
        <w:tc>
          <w:tcPr>
            <w:tcW w:w="2120"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2</w:t>
            </w:r>
          </w:p>
        </w:tc>
        <w:tc>
          <w:tcPr>
            <w:tcW w:w="2551"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3</w:t>
            </w:r>
          </w:p>
        </w:tc>
        <w:tc>
          <w:tcPr>
            <w:tcW w:w="127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4</w:t>
            </w:r>
          </w:p>
        </w:tc>
        <w:tc>
          <w:tcPr>
            <w:tcW w:w="1192"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5</w:t>
            </w:r>
          </w:p>
        </w:tc>
        <w:tc>
          <w:tcPr>
            <w:tcW w:w="150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6</w:t>
            </w:r>
          </w:p>
        </w:tc>
        <w:tc>
          <w:tcPr>
            <w:tcW w:w="987" w:type="dxa"/>
            <w:shd w:val="clear" w:color="auto" w:fill="FFFFFF"/>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7</w:t>
            </w:r>
          </w:p>
        </w:tc>
        <w:tc>
          <w:tcPr>
            <w:tcW w:w="992" w:type="dxa"/>
            <w:shd w:val="clear" w:color="auto" w:fill="FFFFFF"/>
            <w:vAlign w:val="center"/>
          </w:tcPr>
          <w:p w:rsidR="001C5781" w:rsidRPr="00026A8A" w:rsidRDefault="001C5781">
            <w:pPr>
              <w:pBdr>
                <w:top w:val="nil"/>
                <w:left w:val="nil"/>
                <w:bottom w:val="nil"/>
                <w:right w:val="nil"/>
                <w:between w:val="nil"/>
              </w:pBdr>
              <w:jc w:val="center"/>
              <w:rPr>
                <w:color w:val="000000"/>
                <w:sz w:val="22"/>
                <w:szCs w:val="22"/>
                <w:lang w:val="en-US"/>
              </w:rPr>
            </w:pPr>
            <w:r>
              <w:rPr>
                <w:color w:val="000000"/>
                <w:sz w:val="22"/>
                <w:szCs w:val="22"/>
                <w:lang w:val="en-US"/>
              </w:rPr>
              <w:t>8</w:t>
            </w:r>
          </w:p>
        </w:tc>
        <w:tc>
          <w:tcPr>
            <w:tcW w:w="851" w:type="dxa"/>
            <w:shd w:val="clear" w:color="auto" w:fill="FFFFFF"/>
            <w:vAlign w:val="center"/>
          </w:tcPr>
          <w:p w:rsidR="001C5781" w:rsidRPr="00026A8A" w:rsidRDefault="001C5781">
            <w:pPr>
              <w:pBdr>
                <w:top w:val="nil"/>
                <w:left w:val="nil"/>
                <w:bottom w:val="nil"/>
                <w:right w:val="nil"/>
                <w:between w:val="nil"/>
              </w:pBdr>
              <w:jc w:val="center"/>
              <w:rPr>
                <w:color w:val="000000"/>
                <w:sz w:val="22"/>
                <w:szCs w:val="22"/>
                <w:lang w:val="en-US"/>
              </w:rPr>
            </w:pPr>
            <w:r>
              <w:rPr>
                <w:color w:val="000000"/>
                <w:sz w:val="22"/>
                <w:szCs w:val="22"/>
                <w:lang w:val="en-US"/>
              </w:rPr>
              <w:t>9</w:t>
            </w:r>
          </w:p>
        </w:tc>
        <w:tc>
          <w:tcPr>
            <w:tcW w:w="992" w:type="dxa"/>
            <w:shd w:val="clear" w:color="auto" w:fill="FFFFFF"/>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lang w:val="en-US"/>
              </w:rPr>
              <w:t>10</w:t>
            </w:r>
          </w:p>
        </w:tc>
        <w:tc>
          <w:tcPr>
            <w:tcW w:w="850" w:type="dxa"/>
            <w:shd w:val="clear" w:color="auto" w:fill="FFFFFF"/>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lang w:val="en-US"/>
              </w:rPr>
              <w:t>11</w:t>
            </w: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rPr>
              <w:t>1</w:t>
            </w:r>
            <w:r w:rsidRPr="00026A8A">
              <w:rPr>
                <w:bCs/>
                <w:color w:val="000000"/>
                <w:sz w:val="22"/>
                <w:szCs w:val="22"/>
                <w:lang w:val="en-US"/>
              </w:rPr>
              <w:t>2</w:t>
            </w:r>
          </w:p>
        </w:tc>
      </w:tr>
      <w:tr w:rsidR="00026A8A" w:rsidTr="001C5781">
        <w:tc>
          <w:tcPr>
            <w:tcW w:w="14915" w:type="dxa"/>
            <w:gridSpan w:val="13"/>
            <w:shd w:val="clear" w:color="auto" w:fill="auto"/>
            <w:vAlign w:val="center"/>
          </w:tcPr>
          <w:p w:rsidR="00026A8A" w:rsidRPr="00026A8A" w:rsidRDefault="00026A8A" w:rsidP="00026A8A">
            <w:pPr>
              <w:pBdr>
                <w:top w:val="nil"/>
                <w:left w:val="nil"/>
                <w:bottom w:val="nil"/>
                <w:right w:val="nil"/>
                <w:between w:val="nil"/>
              </w:pBdr>
              <w:ind w:firstLine="142"/>
              <w:jc w:val="center"/>
              <w:rPr>
                <w:color w:val="000000"/>
                <w:sz w:val="24"/>
                <w:szCs w:val="24"/>
              </w:rPr>
            </w:pPr>
            <w:r>
              <w:rPr>
                <w:color w:val="000000"/>
                <w:sz w:val="22"/>
                <w:szCs w:val="22"/>
              </w:rPr>
              <w:t>Завдання (зазначаються для комплексних цільових програм)</w:t>
            </w: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bl>
    <w:p w:rsidR="007A4404" w:rsidRDefault="007A4404">
      <w:pPr>
        <w:pBdr>
          <w:top w:val="nil"/>
          <w:left w:val="nil"/>
          <w:bottom w:val="nil"/>
          <w:right w:val="nil"/>
          <w:between w:val="nil"/>
        </w:pBdr>
        <w:ind w:firstLine="142"/>
        <w:jc w:val="both"/>
        <w:rPr>
          <w:color w:val="000000"/>
          <w:sz w:val="24"/>
          <w:szCs w:val="24"/>
        </w:rPr>
      </w:pPr>
    </w:p>
    <w:p w:rsidR="00026A8A" w:rsidRDefault="00026A8A">
      <w:pPr>
        <w:pBdr>
          <w:top w:val="nil"/>
          <w:left w:val="nil"/>
          <w:bottom w:val="nil"/>
          <w:right w:val="nil"/>
          <w:between w:val="nil"/>
        </w:pBdr>
        <w:ind w:firstLine="142"/>
        <w:jc w:val="both"/>
        <w:rPr>
          <w:color w:val="000000"/>
          <w:sz w:val="28"/>
          <w:szCs w:val="28"/>
        </w:rPr>
      </w:pPr>
    </w:p>
    <w:p w:rsidR="00026A8A" w:rsidRDefault="00026A8A">
      <w:pPr>
        <w:pBdr>
          <w:top w:val="nil"/>
          <w:left w:val="nil"/>
          <w:bottom w:val="nil"/>
          <w:right w:val="nil"/>
          <w:between w:val="nil"/>
        </w:pBdr>
        <w:ind w:firstLine="142"/>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026A8A" w:rsidRDefault="00026A8A">
      <w:pPr>
        <w:pBdr>
          <w:top w:val="nil"/>
          <w:left w:val="nil"/>
          <w:bottom w:val="nil"/>
          <w:right w:val="nil"/>
          <w:between w:val="nil"/>
        </w:pBdr>
        <w:ind w:firstLine="709"/>
        <w:jc w:val="both"/>
        <w:rPr>
          <w:color w:val="000000"/>
          <w:sz w:val="28"/>
          <w:szCs w:val="28"/>
        </w:rPr>
      </w:pPr>
    </w:p>
    <w:p w:rsidR="007A4404" w:rsidRDefault="007F531C">
      <w:pPr>
        <w:pBdr>
          <w:top w:val="nil"/>
          <w:left w:val="nil"/>
          <w:bottom w:val="nil"/>
          <w:right w:val="nil"/>
          <w:between w:val="nil"/>
        </w:pBdr>
        <w:ind w:firstLine="709"/>
        <w:jc w:val="both"/>
        <w:rPr>
          <w:color w:val="000000"/>
          <w:sz w:val="28"/>
          <w:szCs w:val="28"/>
        </w:rPr>
      </w:pPr>
      <w:r>
        <w:rPr>
          <w:b/>
          <w:color w:val="000000"/>
          <w:sz w:val="28"/>
          <w:szCs w:val="28"/>
        </w:rPr>
        <w:t>Примітка:</w:t>
      </w:r>
    </w:p>
    <w:p w:rsidR="007A4404" w:rsidRPr="00026A8A" w:rsidRDefault="007F531C">
      <w:pPr>
        <w:pBdr>
          <w:top w:val="nil"/>
          <w:left w:val="nil"/>
          <w:bottom w:val="nil"/>
          <w:right w:val="nil"/>
          <w:between w:val="nil"/>
        </w:pBdr>
        <w:ind w:firstLine="709"/>
        <w:jc w:val="both"/>
        <w:rPr>
          <w:color w:val="000000"/>
          <w:sz w:val="24"/>
          <w:szCs w:val="24"/>
        </w:rPr>
      </w:pPr>
      <w:r w:rsidRPr="00026A8A">
        <w:rPr>
          <w:color w:val="000000"/>
          <w:sz w:val="24"/>
          <w:szCs w:val="24"/>
        </w:rPr>
        <w:t xml:space="preserve">1. В графі 6 «Джерела фінансування» вказуються джерела ресурсів, за рахунок яких буде виконуватися захід (державний, обласний, </w:t>
      </w:r>
      <w:r w:rsidR="00026A8A" w:rsidRPr="00026A8A">
        <w:rPr>
          <w:color w:val="000000"/>
          <w:sz w:val="24"/>
          <w:szCs w:val="24"/>
        </w:rPr>
        <w:t>місцевий</w:t>
      </w:r>
      <w:r w:rsidRPr="00026A8A">
        <w:rPr>
          <w:color w:val="000000"/>
          <w:sz w:val="24"/>
          <w:szCs w:val="24"/>
        </w:rPr>
        <w:t xml:space="preserve"> бюджети, інші джерела – кредитні ресурси, кошти суб’єктів підприємницької діяльності, кошти населення тощо).</w:t>
      </w:r>
    </w:p>
    <w:p w:rsidR="007A4404" w:rsidRPr="00026A8A" w:rsidRDefault="007F531C">
      <w:pPr>
        <w:pBdr>
          <w:top w:val="nil"/>
          <w:left w:val="nil"/>
          <w:bottom w:val="nil"/>
          <w:right w:val="nil"/>
          <w:between w:val="nil"/>
        </w:pBdr>
        <w:ind w:firstLine="709"/>
        <w:jc w:val="both"/>
        <w:rPr>
          <w:color w:val="000000"/>
          <w:sz w:val="24"/>
          <w:szCs w:val="24"/>
        </w:rPr>
      </w:pPr>
      <w:r w:rsidRPr="00026A8A">
        <w:rPr>
          <w:color w:val="000000"/>
          <w:sz w:val="24"/>
          <w:szCs w:val="24"/>
        </w:rPr>
        <w:t xml:space="preserve">2. У випадку, якщо виконання окремих заходів не потребує вкладення коштів, а головний виконавець програми все одно вважає необхідним їх включення до програми, що вплине на загальні результати програми, у графі 6 «Джерела фінансування» зазначається «фінансування не потребує». </w:t>
      </w:r>
    </w:p>
    <w:p w:rsidR="007A4404" w:rsidRDefault="007A4404">
      <w:pPr>
        <w:pBdr>
          <w:top w:val="nil"/>
          <w:left w:val="nil"/>
          <w:bottom w:val="nil"/>
          <w:right w:val="nil"/>
          <w:between w:val="nil"/>
        </w:pBdr>
        <w:ind w:firstLine="709"/>
        <w:jc w:val="both"/>
        <w:rPr>
          <w:color w:val="000000"/>
          <w:sz w:val="24"/>
          <w:szCs w:val="24"/>
        </w:rPr>
      </w:pPr>
    </w:p>
    <w:p w:rsidR="007A4404" w:rsidRDefault="007A4404">
      <w:pPr>
        <w:pBdr>
          <w:top w:val="nil"/>
          <w:left w:val="nil"/>
          <w:bottom w:val="nil"/>
          <w:right w:val="nil"/>
          <w:between w:val="nil"/>
        </w:pBdr>
        <w:rPr>
          <w:color w:val="000000"/>
          <w:sz w:val="28"/>
          <w:szCs w:val="28"/>
        </w:rPr>
        <w:sectPr w:rsidR="007A4404" w:rsidSect="0026013D">
          <w:pgSz w:w="16838" w:h="11906" w:orient="landscape"/>
          <w:pgMar w:top="1701" w:right="1134" w:bottom="851" w:left="1134" w:header="709" w:footer="709" w:gutter="0"/>
          <w:cols w:space="720"/>
          <w:titlePg/>
          <w:docGrid w:linePitch="272"/>
        </w:sectPr>
      </w:pP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Додаток </w:t>
      </w:r>
      <w:r w:rsidR="00026A8A">
        <w:rPr>
          <w:i/>
          <w:color w:val="000000"/>
          <w:sz w:val="24"/>
          <w:szCs w:val="24"/>
        </w:rPr>
        <w:t>4</w:t>
      </w:r>
      <w:r>
        <w:rPr>
          <w:i/>
          <w:color w:val="000000"/>
          <w:sz w:val="24"/>
          <w:szCs w:val="24"/>
        </w:rPr>
        <w:t xml:space="preserve"> </w:t>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ind w:left="6521"/>
        <w:rPr>
          <w:color w:val="000000"/>
          <w:sz w:val="24"/>
          <w:szCs w:val="24"/>
        </w:rPr>
      </w:pPr>
    </w:p>
    <w:p w:rsidR="007A4404" w:rsidRDefault="007A4404">
      <w:pPr>
        <w:pBdr>
          <w:top w:val="nil"/>
          <w:left w:val="nil"/>
          <w:bottom w:val="nil"/>
          <w:right w:val="nil"/>
          <w:between w:val="nil"/>
        </w:pBdr>
        <w:ind w:left="6521"/>
        <w:rPr>
          <w:color w:val="000000"/>
          <w:sz w:val="28"/>
          <w:szCs w:val="28"/>
        </w:rPr>
      </w:pPr>
    </w:p>
    <w:p w:rsidR="007A4404" w:rsidRDefault="007F531C">
      <w:pPr>
        <w:pBdr>
          <w:top w:val="nil"/>
          <w:left w:val="nil"/>
          <w:bottom w:val="nil"/>
          <w:right w:val="nil"/>
          <w:between w:val="nil"/>
        </w:pBdr>
        <w:spacing w:after="160" w:line="259" w:lineRule="auto"/>
        <w:ind w:firstLine="709"/>
        <w:jc w:val="center"/>
        <w:rPr>
          <w:color w:val="000000"/>
          <w:sz w:val="28"/>
          <w:szCs w:val="28"/>
        </w:rPr>
      </w:pPr>
      <w:r>
        <w:rPr>
          <w:b/>
          <w:color w:val="000000"/>
          <w:sz w:val="28"/>
          <w:szCs w:val="28"/>
        </w:rPr>
        <w:t>ПОКАЗНИКИ РЕЗУЛЬТАТИВНОСТІ ПРОГРАМИ</w:t>
      </w:r>
    </w:p>
    <w:tbl>
      <w:tblPr>
        <w:tblStyle w:val="a7"/>
        <w:tblW w:w="9599"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5"/>
        <w:gridCol w:w="2263"/>
        <w:gridCol w:w="1134"/>
        <w:gridCol w:w="1067"/>
        <w:gridCol w:w="990"/>
        <w:gridCol w:w="980"/>
        <w:gridCol w:w="1216"/>
        <w:gridCol w:w="1341"/>
        <w:gridCol w:w="13"/>
      </w:tblGrid>
      <w:tr w:rsidR="00026A8A" w:rsidTr="001107BE">
        <w:trPr>
          <w:gridAfter w:val="1"/>
          <w:wAfter w:w="13" w:type="dxa"/>
          <w:cantSplit/>
        </w:trPr>
        <w:tc>
          <w:tcPr>
            <w:tcW w:w="595"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 з/п</w:t>
            </w:r>
          </w:p>
        </w:tc>
        <w:tc>
          <w:tcPr>
            <w:tcW w:w="2263"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Назва показника</w:t>
            </w:r>
          </w:p>
        </w:tc>
        <w:tc>
          <w:tcPr>
            <w:tcW w:w="1134"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Одиниця виміру</w:t>
            </w:r>
          </w:p>
        </w:tc>
        <w:tc>
          <w:tcPr>
            <w:tcW w:w="3037" w:type="dxa"/>
            <w:gridSpan w:val="3"/>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 етап виконання програми</w:t>
            </w:r>
          </w:p>
        </w:tc>
        <w:tc>
          <w:tcPr>
            <w:tcW w:w="1216"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ІІ етап (20_-20_ роки)</w:t>
            </w:r>
          </w:p>
        </w:tc>
        <w:tc>
          <w:tcPr>
            <w:tcW w:w="1341"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ІІІ етап (20_-20_ роки)</w:t>
            </w:r>
          </w:p>
        </w:tc>
      </w:tr>
      <w:tr w:rsidR="00026A8A" w:rsidTr="001107BE">
        <w:trPr>
          <w:gridAfter w:val="1"/>
          <w:wAfter w:w="13" w:type="dxa"/>
          <w:cantSplit/>
        </w:trPr>
        <w:tc>
          <w:tcPr>
            <w:tcW w:w="595"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2263"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1134"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1067"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990"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980"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1216"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p>
        </w:tc>
        <w:tc>
          <w:tcPr>
            <w:tcW w:w="1341"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p>
        </w:tc>
      </w:tr>
      <w:tr w:rsidR="00026A8A" w:rsidRPr="001107BE" w:rsidTr="001107BE">
        <w:trPr>
          <w:gridAfter w:val="1"/>
          <w:wAfter w:w="13" w:type="dxa"/>
          <w:trHeight w:val="219"/>
        </w:trPr>
        <w:tc>
          <w:tcPr>
            <w:tcW w:w="595"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1</w:t>
            </w:r>
          </w:p>
        </w:tc>
        <w:tc>
          <w:tcPr>
            <w:tcW w:w="2263"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2</w:t>
            </w:r>
          </w:p>
        </w:tc>
        <w:tc>
          <w:tcPr>
            <w:tcW w:w="1134"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3</w:t>
            </w:r>
          </w:p>
        </w:tc>
        <w:tc>
          <w:tcPr>
            <w:tcW w:w="1067"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4</w:t>
            </w:r>
          </w:p>
        </w:tc>
        <w:tc>
          <w:tcPr>
            <w:tcW w:w="990"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5</w:t>
            </w:r>
          </w:p>
        </w:tc>
        <w:tc>
          <w:tcPr>
            <w:tcW w:w="980"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6</w:t>
            </w:r>
          </w:p>
        </w:tc>
        <w:tc>
          <w:tcPr>
            <w:tcW w:w="1216"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7</w:t>
            </w:r>
          </w:p>
        </w:tc>
        <w:tc>
          <w:tcPr>
            <w:tcW w:w="1341"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8</w:t>
            </w: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8"/>
                <w:szCs w:val="28"/>
              </w:rPr>
            </w:pPr>
            <w:r>
              <w:rPr>
                <w:color w:val="000000"/>
                <w:sz w:val="22"/>
                <w:szCs w:val="22"/>
              </w:rPr>
              <w:t>І. Показники витрат</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rsidP="001107BE">
            <w:pPr>
              <w:pBdr>
                <w:top w:val="nil"/>
                <w:left w:val="nil"/>
                <w:bottom w:val="nil"/>
                <w:right w:val="nil"/>
                <w:between w:val="nil"/>
              </w:pBdr>
              <w:spacing w:after="160" w:line="259" w:lineRule="auto"/>
              <w:ind w:firstLine="183"/>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ІІ  Показники продукту</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 xml:space="preserve">ІІІ. Показники ефективності </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 xml:space="preserve">ІV Показники якості </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bl>
    <w:p w:rsidR="007A4404" w:rsidRDefault="007A4404">
      <w:pPr>
        <w:pBdr>
          <w:top w:val="nil"/>
          <w:left w:val="nil"/>
          <w:bottom w:val="nil"/>
          <w:right w:val="nil"/>
          <w:between w:val="nil"/>
        </w:pBdr>
        <w:spacing w:after="160" w:line="259" w:lineRule="auto"/>
        <w:ind w:firstLine="709"/>
        <w:jc w:val="both"/>
        <w:rPr>
          <w:color w:val="000000"/>
          <w:sz w:val="28"/>
          <w:szCs w:val="28"/>
        </w:rPr>
      </w:pPr>
    </w:p>
    <w:p w:rsidR="001107BE" w:rsidRDefault="001107BE">
      <w:pPr>
        <w:pBdr>
          <w:top w:val="nil"/>
          <w:left w:val="nil"/>
          <w:bottom w:val="nil"/>
          <w:right w:val="nil"/>
          <w:between w:val="nil"/>
        </w:pBdr>
        <w:spacing w:after="160" w:line="259" w:lineRule="auto"/>
        <w:ind w:firstLine="709"/>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1107BE" w:rsidRDefault="001107BE">
      <w:pPr>
        <w:pBdr>
          <w:top w:val="nil"/>
          <w:left w:val="nil"/>
          <w:bottom w:val="nil"/>
          <w:right w:val="nil"/>
          <w:between w:val="nil"/>
        </w:pBdr>
        <w:ind w:firstLine="709"/>
        <w:jc w:val="both"/>
        <w:rPr>
          <w:color w:val="000000"/>
          <w:sz w:val="28"/>
          <w:szCs w:val="28"/>
        </w:rPr>
      </w:pPr>
    </w:p>
    <w:p w:rsidR="007A4404" w:rsidRPr="00003DAA" w:rsidRDefault="007F531C">
      <w:pPr>
        <w:pBdr>
          <w:top w:val="nil"/>
          <w:left w:val="nil"/>
          <w:bottom w:val="nil"/>
          <w:right w:val="nil"/>
          <w:between w:val="nil"/>
        </w:pBdr>
        <w:spacing w:after="160" w:line="259" w:lineRule="auto"/>
        <w:ind w:firstLine="709"/>
        <w:jc w:val="both"/>
        <w:rPr>
          <w:color w:val="000000"/>
          <w:sz w:val="26"/>
          <w:szCs w:val="26"/>
        </w:rPr>
      </w:pPr>
      <w:r w:rsidRPr="00003DAA">
        <w:rPr>
          <w:b/>
          <w:color w:val="000000"/>
          <w:sz w:val="26"/>
          <w:szCs w:val="26"/>
        </w:rPr>
        <w:t>Примітка:</w:t>
      </w:r>
    </w:p>
    <w:p w:rsidR="007A4404" w:rsidRPr="00003DAA" w:rsidRDefault="007F531C">
      <w:pPr>
        <w:pBdr>
          <w:top w:val="nil"/>
          <w:left w:val="nil"/>
          <w:bottom w:val="nil"/>
          <w:right w:val="nil"/>
          <w:between w:val="nil"/>
        </w:pBdr>
        <w:spacing w:after="160" w:line="259" w:lineRule="auto"/>
        <w:ind w:firstLine="709"/>
        <w:jc w:val="both"/>
        <w:rPr>
          <w:color w:val="000000"/>
          <w:sz w:val="26"/>
          <w:szCs w:val="26"/>
        </w:rPr>
      </w:pPr>
      <w:r w:rsidRPr="00003DAA">
        <w:rPr>
          <w:color w:val="000000"/>
          <w:sz w:val="26"/>
          <w:szCs w:val="26"/>
        </w:rPr>
        <w:t xml:space="preserve">1. У випадку, якщо Програма виконується в один етап, графи </w:t>
      </w:r>
      <w:r w:rsidR="001107BE" w:rsidRPr="00003DAA">
        <w:rPr>
          <w:color w:val="000000"/>
          <w:sz w:val="26"/>
          <w:szCs w:val="26"/>
        </w:rPr>
        <w:t>7</w:t>
      </w:r>
      <w:r w:rsidRPr="00003DAA">
        <w:rPr>
          <w:color w:val="000000"/>
          <w:sz w:val="26"/>
          <w:szCs w:val="26"/>
        </w:rPr>
        <w:t xml:space="preserve">, </w:t>
      </w:r>
      <w:r w:rsidR="001107BE" w:rsidRPr="00003DAA">
        <w:rPr>
          <w:color w:val="000000"/>
          <w:sz w:val="26"/>
          <w:szCs w:val="26"/>
        </w:rPr>
        <w:t>8</w:t>
      </w:r>
      <w:r w:rsidRPr="00003DAA">
        <w:rPr>
          <w:color w:val="000000"/>
          <w:sz w:val="26"/>
          <w:szCs w:val="26"/>
        </w:rPr>
        <w:t xml:space="preserve"> не заповнюються.</w:t>
      </w:r>
    </w:p>
    <w:p w:rsidR="007A4404" w:rsidRDefault="007A4404">
      <w:pPr>
        <w:pBdr>
          <w:top w:val="nil"/>
          <w:left w:val="nil"/>
          <w:bottom w:val="nil"/>
          <w:right w:val="nil"/>
          <w:between w:val="nil"/>
        </w:pBdr>
        <w:spacing w:after="160" w:line="259" w:lineRule="auto"/>
        <w:ind w:firstLine="709"/>
        <w:jc w:val="both"/>
        <w:rPr>
          <w:color w:val="000000"/>
          <w:sz w:val="28"/>
          <w:szCs w:val="28"/>
        </w:rPr>
      </w:pPr>
    </w:p>
    <w:p w:rsidR="007A4404" w:rsidRDefault="007A4404">
      <w:pPr>
        <w:pBdr>
          <w:top w:val="nil"/>
          <w:left w:val="nil"/>
          <w:bottom w:val="nil"/>
          <w:right w:val="nil"/>
          <w:between w:val="nil"/>
        </w:pBdr>
        <w:spacing w:after="160" w:line="259" w:lineRule="auto"/>
        <w:ind w:firstLine="709"/>
        <w:jc w:val="both"/>
        <w:rPr>
          <w:color w:val="000000"/>
          <w:sz w:val="28"/>
          <w:szCs w:val="28"/>
        </w:rPr>
      </w:pPr>
    </w:p>
    <w:p w:rsidR="007A4404" w:rsidRDefault="007A4404">
      <w:pPr>
        <w:pBdr>
          <w:top w:val="nil"/>
          <w:left w:val="nil"/>
          <w:bottom w:val="nil"/>
          <w:right w:val="nil"/>
          <w:between w:val="nil"/>
        </w:pBdr>
        <w:jc w:val="both"/>
        <w:rPr>
          <w:color w:val="000000"/>
          <w:sz w:val="24"/>
          <w:szCs w:val="24"/>
        </w:rPr>
        <w:sectPr w:rsidR="007A4404" w:rsidSect="00C350BD">
          <w:pgSz w:w="11906" w:h="16838"/>
          <w:pgMar w:top="1134" w:right="851" w:bottom="1134" w:left="1701" w:header="709" w:footer="709" w:gutter="0"/>
          <w:cols w:space="720"/>
          <w:titlePg/>
        </w:sectPr>
      </w:pPr>
    </w:p>
    <w:p w:rsidR="007A4404" w:rsidRDefault="007F531C">
      <w:pPr>
        <w:pBdr>
          <w:top w:val="nil"/>
          <w:left w:val="nil"/>
          <w:bottom w:val="nil"/>
          <w:right w:val="nil"/>
          <w:between w:val="nil"/>
        </w:pBdr>
        <w:ind w:left="6521"/>
        <w:rPr>
          <w:color w:val="000000"/>
          <w:sz w:val="24"/>
          <w:szCs w:val="24"/>
        </w:rPr>
      </w:pPr>
      <w:r>
        <w:rPr>
          <w:i/>
          <w:color w:val="000000"/>
          <w:sz w:val="24"/>
          <w:szCs w:val="24"/>
        </w:rPr>
        <w:t>Додаток 5</w:t>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spacing w:after="160" w:line="259" w:lineRule="auto"/>
        <w:ind w:firstLine="709"/>
        <w:jc w:val="right"/>
        <w:rPr>
          <w:rFonts w:ascii="Calibri" w:eastAsia="Calibri" w:hAnsi="Calibri" w:cs="Calibri"/>
          <w:color w:val="000000"/>
          <w:sz w:val="28"/>
          <w:szCs w:val="28"/>
        </w:rPr>
      </w:pPr>
    </w:p>
    <w:p w:rsidR="007A4404" w:rsidRDefault="007F531C">
      <w:pPr>
        <w:pBdr>
          <w:top w:val="nil"/>
          <w:left w:val="nil"/>
          <w:bottom w:val="nil"/>
          <w:right w:val="nil"/>
          <w:between w:val="nil"/>
        </w:pBdr>
        <w:spacing w:line="259" w:lineRule="auto"/>
        <w:jc w:val="center"/>
        <w:rPr>
          <w:color w:val="000000"/>
          <w:sz w:val="28"/>
          <w:szCs w:val="28"/>
        </w:rPr>
      </w:pPr>
      <w:r>
        <w:rPr>
          <w:b/>
          <w:color w:val="000000"/>
          <w:sz w:val="28"/>
          <w:szCs w:val="28"/>
        </w:rPr>
        <w:t>ЗВІТ</w:t>
      </w:r>
    </w:p>
    <w:p w:rsidR="007A4404" w:rsidRDefault="007F531C">
      <w:pPr>
        <w:pBdr>
          <w:top w:val="nil"/>
          <w:left w:val="nil"/>
          <w:bottom w:val="nil"/>
          <w:right w:val="nil"/>
          <w:between w:val="nil"/>
        </w:pBdr>
        <w:spacing w:line="259" w:lineRule="auto"/>
        <w:jc w:val="center"/>
        <w:rPr>
          <w:color w:val="000000"/>
          <w:sz w:val="28"/>
          <w:szCs w:val="28"/>
        </w:rPr>
      </w:pPr>
      <w:r>
        <w:rPr>
          <w:b/>
          <w:color w:val="000000"/>
          <w:sz w:val="28"/>
          <w:szCs w:val="28"/>
        </w:rPr>
        <w:t>про результати виконання</w:t>
      </w:r>
    </w:p>
    <w:p w:rsidR="007A4404" w:rsidRDefault="007F531C">
      <w:pPr>
        <w:pBdr>
          <w:top w:val="nil"/>
          <w:left w:val="nil"/>
          <w:bottom w:val="nil"/>
          <w:right w:val="nil"/>
          <w:between w:val="nil"/>
        </w:pBdr>
        <w:spacing w:line="259" w:lineRule="auto"/>
        <w:jc w:val="center"/>
        <w:rPr>
          <w:color w:val="000000"/>
          <w:sz w:val="28"/>
          <w:szCs w:val="28"/>
        </w:rPr>
      </w:pPr>
      <w:r>
        <w:rPr>
          <w:color w:val="000000"/>
          <w:sz w:val="28"/>
          <w:szCs w:val="28"/>
        </w:rPr>
        <w:t>__________________________________________</w:t>
      </w:r>
    </w:p>
    <w:p w:rsidR="007A4404" w:rsidRDefault="007F531C">
      <w:pPr>
        <w:pBdr>
          <w:top w:val="nil"/>
          <w:left w:val="nil"/>
          <w:bottom w:val="nil"/>
          <w:right w:val="nil"/>
          <w:between w:val="nil"/>
        </w:pBdr>
        <w:spacing w:line="259" w:lineRule="auto"/>
        <w:jc w:val="center"/>
        <w:rPr>
          <w:color w:val="000000"/>
          <w:sz w:val="28"/>
          <w:szCs w:val="28"/>
        </w:rPr>
      </w:pPr>
      <w:r>
        <w:rPr>
          <w:color w:val="000000"/>
          <w:sz w:val="28"/>
          <w:szCs w:val="28"/>
        </w:rPr>
        <w:t>(</w:t>
      </w:r>
      <w:r>
        <w:rPr>
          <w:i/>
          <w:color w:val="000000"/>
          <w:sz w:val="28"/>
          <w:szCs w:val="28"/>
        </w:rPr>
        <w:t>найменування цільової програми</w:t>
      </w:r>
      <w:r>
        <w:rPr>
          <w:color w:val="000000"/>
          <w:sz w:val="28"/>
          <w:szCs w:val="28"/>
        </w:rPr>
        <w:t>)</w:t>
      </w:r>
    </w:p>
    <w:p w:rsidR="007A4404" w:rsidRDefault="007F531C">
      <w:pPr>
        <w:pBdr>
          <w:top w:val="nil"/>
          <w:left w:val="nil"/>
          <w:bottom w:val="nil"/>
          <w:right w:val="nil"/>
          <w:between w:val="nil"/>
        </w:pBdr>
        <w:spacing w:after="160" w:line="259" w:lineRule="auto"/>
        <w:jc w:val="center"/>
        <w:rPr>
          <w:color w:val="000000"/>
          <w:sz w:val="28"/>
          <w:szCs w:val="28"/>
        </w:rPr>
      </w:pPr>
      <w:r>
        <w:rPr>
          <w:b/>
          <w:color w:val="000000"/>
          <w:sz w:val="28"/>
          <w:szCs w:val="28"/>
        </w:rPr>
        <w:t>за ________ рік</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 xml:space="preserve">Дата і номер рішення, яким затверджено </w:t>
      </w:r>
    </w:p>
    <w:p w:rsidR="007A4404" w:rsidRDefault="00F23FFA">
      <w:pPr>
        <w:pBdr>
          <w:top w:val="nil"/>
          <w:left w:val="nil"/>
          <w:bottom w:val="nil"/>
          <w:right w:val="nil"/>
          <w:between w:val="nil"/>
        </w:pBdr>
        <w:spacing w:line="259" w:lineRule="auto"/>
        <w:rPr>
          <w:color w:val="000000"/>
          <w:sz w:val="28"/>
          <w:szCs w:val="28"/>
        </w:rPr>
      </w:pPr>
      <w:r>
        <w:rPr>
          <w:color w:val="000000"/>
          <w:sz w:val="28"/>
          <w:szCs w:val="28"/>
        </w:rPr>
        <w:t>П</w:t>
      </w:r>
      <w:r w:rsidR="007F531C">
        <w:rPr>
          <w:color w:val="000000"/>
          <w:sz w:val="28"/>
          <w:szCs w:val="28"/>
        </w:rPr>
        <w:t>рограму та зміни до неї ____________________________________________</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Відповідальний виконавець Програми _________________________________</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Термін реалізації Програми __________________________________________</w:t>
      </w:r>
    </w:p>
    <w:p w:rsidR="007A4404" w:rsidRDefault="007A4404">
      <w:pPr>
        <w:pBdr>
          <w:top w:val="nil"/>
          <w:left w:val="nil"/>
          <w:bottom w:val="nil"/>
          <w:right w:val="nil"/>
          <w:between w:val="nil"/>
        </w:pBdr>
        <w:spacing w:after="160" w:line="259" w:lineRule="auto"/>
        <w:rPr>
          <w:color w:val="000000"/>
          <w:sz w:val="28"/>
          <w:szCs w:val="28"/>
        </w:rPr>
      </w:pPr>
    </w:p>
    <w:p w:rsidR="007A4404" w:rsidRDefault="007F531C" w:rsidP="0002528B">
      <w:pPr>
        <w:pBdr>
          <w:top w:val="nil"/>
          <w:left w:val="nil"/>
          <w:bottom w:val="nil"/>
          <w:right w:val="nil"/>
          <w:between w:val="nil"/>
        </w:pBdr>
        <w:ind w:firstLine="567"/>
        <w:jc w:val="both"/>
        <w:rPr>
          <w:color w:val="000000"/>
          <w:sz w:val="28"/>
          <w:szCs w:val="28"/>
        </w:rPr>
      </w:pPr>
      <w:r>
        <w:rPr>
          <w:color w:val="000000"/>
          <w:sz w:val="28"/>
          <w:szCs w:val="28"/>
        </w:rPr>
        <w:t>1. Виконання заходів Програми</w:t>
      </w:r>
    </w:p>
    <w:tbl>
      <w:tblPr>
        <w:tblStyle w:val="a9"/>
        <w:tblW w:w="967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4"/>
        <w:gridCol w:w="1161"/>
        <w:gridCol w:w="702"/>
        <w:gridCol w:w="1049"/>
        <w:gridCol w:w="1014"/>
        <w:gridCol w:w="1366"/>
        <w:gridCol w:w="1519"/>
        <w:gridCol w:w="1049"/>
        <w:gridCol w:w="1253"/>
      </w:tblGrid>
      <w:tr w:rsidR="007A4404">
        <w:tc>
          <w:tcPr>
            <w:tcW w:w="564"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 з/п</w:t>
            </w:r>
          </w:p>
        </w:tc>
        <w:tc>
          <w:tcPr>
            <w:tcW w:w="1161"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Пріоритетні завдання</w:t>
            </w:r>
          </w:p>
        </w:tc>
        <w:tc>
          <w:tcPr>
            <w:tcW w:w="702"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Зміст заходів</w:t>
            </w:r>
          </w:p>
        </w:tc>
        <w:tc>
          <w:tcPr>
            <w:tcW w:w="104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Строк виконання</w:t>
            </w:r>
          </w:p>
          <w:p w:rsidR="007A4404" w:rsidRDefault="007F531C">
            <w:pPr>
              <w:pBdr>
                <w:top w:val="nil"/>
                <w:left w:val="nil"/>
                <w:bottom w:val="nil"/>
                <w:right w:val="nil"/>
                <w:between w:val="nil"/>
              </w:pBdr>
              <w:jc w:val="center"/>
              <w:rPr>
                <w:color w:val="000000"/>
              </w:rPr>
            </w:pPr>
            <w:r>
              <w:rPr>
                <w:b/>
                <w:color w:val="000000"/>
              </w:rPr>
              <w:t>заходу</w:t>
            </w:r>
          </w:p>
        </w:tc>
        <w:tc>
          <w:tcPr>
            <w:tcW w:w="1014"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Виконавці</w:t>
            </w:r>
          </w:p>
        </w:tc>
        <w:tc>
          <w:tcPr>
            <w:tcW w:w="1366" w:type="dxa"/>
            <w:shd w:val="clear" w:color="auto" w:fill="C6D9F1"/>
            <w:vAlign w:val="center"/>
          </w:tcPr>
          <w:p w:rsidR="001C5781" w:rsidRDefault="007F531C">
            <w:pPr>
              <w:pBdr>
                <w:top w:val="nil"/>
                <w:left w:val="nil"/>
                <w:bottom w:val="nil"/>
                <w:right w:val="nil"/>
                <w:between w:val="nil"/>
              </w:pBdr>
              <w:jc w:val="center"/>
              <w:rPr>
                <w:b/>
                <w:color w:val="000000"/>
              </w:rPr>
            </w:pPr>
            <w:r>
              <w:rPr>
                <w:b/>
                <w:color w:val="000000"/>
              </w:rPr>
              <w:t xml:space="preserve">Річний обсяг фінансування </w:t>
            </w:r>
          </w:p>
          <w:p w:rsidR="001C5781" w:rsidRDefault="001C5781">
            <w:pPr>
              <w:pBdr>
                <w:top w:val="nil"/>
                <w:left w:val="nil"/>
                <w:bottom w:val="nil"/>
                <w:right w:val="nil"/>
                <w:between w:val="nil"/>
              </w:pBdr>
              <w:jc w:val="center"/>
              <w:rPr>
                <w:b/>
                <w:color w:val="000000"/>
              </w:rPr>
            </w:pPr>
            <w:r>
              <w:rPr>
                <w:b/>
                <w:color w:val="000000"/>
              </w:rPr>
              <w:t>місцевої програми</w:t>
            </w:r>
          </w:p>
          <w:p w:rsidR="007A4404" w:rsidRDefault="007F531C">
            <w:pPr>
              <w:pBdr>
                <w:top w:val="nil"/>
                <w:left w:val="nil"/>
                <w:bottom w:val="nil"/>
                <w:right w:val="nil"/>
                <w:between w:val="nil"/>
              </w:pBdr>
              <w:jc w:val="center"/>
              <w:rPr>
                <w:color w:val="000000"/>
              </w:rPr>
            </w:pPr>
            <w:r>
              <w:rPr>
                <w:b/>
                <w:color w:val="000000"/>
              </w:rPr>
              <w:t>тис. грн.</w:t>
            </w:r>
          </w:p>
        </w:tc>
        <w:tc>
          <w:tcPr>
            <w:tcW w:w="151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Фактично профінансовано у звітному періоді,</w:t>
            </w:r>
          </w:p>
          <w:p w:rsidR="007A4404" w:rsidRDefault="007F531C">
            <w:pPr>
              <w:pBdr>
                <w:top w:val="nil"/>
                <w:left w:val="nil"/>
                <w:bottom w:val="nil"/>
                <w:right w:val="nil"/>
                <w:between w:val="nil"/>
              </w:pBdr>
              <w:jc w:val="center"/>
              <w:rPr>
                <w:color w:val="000000"/>
              </w:rPr>
            </w:pPr>
            <w:r>
              <w:rPr>
                <w:b/>
                <w:color w:val="000000"/>
              </w:rPr>
              <w:t>тис. грн.</w:t>
            </w:r>
          </w:p>
        </w:tc>
        <w:tc>
          <w:tcPr>
            <w:tcW w:w="104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Відсоток виконання заходу, %</w:t>
            </w:r>
          </w:p>
        </w:tc>
        <w:tc>
          <w:tcPr>
            <w:tcW w:w="1253"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Інформація про виконання або причини невиконання заходу</w:t>
            </w:r>
          </w:p>
        </w:tc>
      </w:tr>
      <w:tr w:rsidR="007A4404">
        <w:tc>
          <w:tcPr>
            <w:tcW w:w="564" w:type="dxa"/>
          </w:tcPr>
          <w:p w:rsidR="007A4404" w:rsidRDefault="007A4404">
            <w:pPr>
              <w:pBdr>
                <w:top w:val="nil"/>
                <w:left w:val="nil"/>
                <w:bottom w:val="nil"/>
                <w:right w:val="nil"/>
                <w:between w:val="nil"/>
              </w:pBdr>
              <w:jc w:val="center"/>
              <w:rPr>
                <w:color w:val="000000"/>
                <w:sz w:val="22"/>
                <w:szCs w:val="22"/>
              </w:rPr>
            </w:pPr>
          </w:p>
        </w:tc>
        <w:tc>
          <w:tcPr>
            <w:tcW w:w="1161" w:type="dxa"/>
          </w:tcPr>
          <w:p w:rsidR="007A4404" w:rsidRDefault="007A4404">
            <w:pPr>
              <w:pBdr>
                <w:top w:val="nil"/>
                <w:left w:val="nil"/>
                <w:bottom w:val="nil"/>
                <w:right w:val="nil"/>
                <w:between w:val="nil"/>
              </w:pBdr>
              <w:jc w:val="center"/>
              <w:rPr>
                <w:color w:val="000000"/>
                <w:sz w:val="22"/>
                <w:szCs w:val="22"/>
              </w:rPr>
            </w:pPr>
          </w:p>
        </w:tc>
        <w:tc>
          <w:tcPr>
            <w:tcW w:w="702" w:type="dxa"/>
          </w:tcPr>
          <w:p w:rsidR="007A4404" w:rsidRDefault="007A4404">
            <w:pPr>
              <w:pBdr>
                <w:top w:val="nil"/>
                <w:left w:val="nil"/>
                <w:bottom w:val="nil"/>
                <w:right w:val="nil"/>
                <w:between w:val="nil"/>
              </w:pBdr>
              <w:jc w:val="center"/>
              <w:rPr>
                <w:color w:val="000000"/>
                <w:sz w:val="22"/>
                <w:szCs w:val="22"/>
              </w:rPr>
            </w:pPr>
          </w:p>
        </w:tc>
        <w:tc>
          <w:tcPr>
            <w:tcW w:w="1049" w:type="dxa"/>
          </w:tcPr>
          <w:p w:rsidR="007A4404" w:rsidRDefault="007A4404">
            <w:pPr>
              <w:pBdr>
                <w:top w:val="nil"/>
                <w:left w:val="nil"/>
                <w:bottom w:val="nil"/>
                <w:right w:val="nil"/>
                <w:between w:val="nil"/>
              </w:pBdr>
              <w:jc w:val="center"/>
              <w:rPr>
                <w:color w:val="000000"/>
                <w:sz w:val="22"/>
                <w:szCs w:val="22"/>
              </w:rPr>
            </w:pPr>
          </w:p>
        </w:tc>
        <w:tc>
          <w:tcPr>
            <w:tcW w:w="1014" w:type="dxa"/>
          </w:tcPr>
          <w:p w:rsidR="007A4404" w:rsidRDefault="007A4404">
            <w:pPr>
              <w:pBdr>
                <w:top w:val="nil"/>
                <w:left w:val="nil"/>
                <w:bottom w:val="nil"/>
                <w:right w:val="nil"/>
                <w:between w:val="nil"/>
              </w:pBdr>
              <w:jc w:val="center"/>
              <w:rPr>
                <w:color w:val="000000"/>
                <w:sz w:val="22"/>
                <w:szCs w:val="22"/>
              </w:rPr>
            </w:pPr>
          </w:p>
        </w:tc>
        <w:tc>
          <w:tcPr>
            <w:tcW w:w="1366" w:type="dxa"/>
          </w:tcPr>
          <w:p w:rsidR="007A4404" w:rsidRDefault="007A4404">
            <w:pPr>
              <w:pBdr>
                <w:top w:val="nil"/>
                <w:left w:val="nil"/>
                <w:bottom w:val="nil"/>
                <w:right w:val="nil"/>
                <w:between w:val="nil"/>
              </w:pBdr>
              <w:jc w:val="center"/>
              <w:rPr>
                <w:color w:val="000000"/>
                <w:sz w:val="22"/>
                <w:szCs w:val="22"/>
              </w:rPr>
            </w:pPr>
          </w:p>
        </w:tc>
        <w:tc>
          <w:tcPr>
            <w:tcW w:w="1519" w:type="dxa"/>
          </w:tcPr>
          <w:p w:rsidR="007A4404" w:rsidRDefault="007A4404">
            <w:pPr>
              <w:pBdr>
                <w:top w:val="nil"/>
                <w:left w:val="nil"/>
                <w:bottom w:val="nil"/>
                <w:right w:val="nil"/>
                <w:between w:val="nil"/>
              </w:pBdr>
              <w:jc w:val="center"/>
              <w:rPr>
                <w:color w:val="000000"/>
                <w:sz w:val="22"/>
                <w:szCs w:val="22"/>
              </w:rPr>
            </w:pPr>
          </w:p>
        </w:tc>
        <w:tc>
          <w:tcPr>
            <w:tcW w:w="1049" w:type="dxa"/>
          </w:tcPr>
          <w:p w:rsidR="007A4404" w:rsidRDefault="007A4404">
            <w:pPr>
              <w:pBdr>
                <w:top w:val="nil"/>
                <w:left w:val="nil"/>
                <w:bottom w:val="nil"/>
                <w:right w:val="nil"/>
                <w:between w:val="nil"/>
              </w:pBdr>
              <w:jc w:val="center"/>
              <w:rPr>
                <w:color w:val="000000"/>
                <w:sz w:val="22"/>
                <w:szCs w:val="22"/>
              </w:rPr>
            </w:pPr>
          </w:p>
        </w:tc>
        <w:tc>
          <w:tcPr>
            <w:tcW w:w="1253" w:type="dxa"/>
          </w:tcPr>
          <w:p w:rsidR="007A4404" w:rsidRDefault="007A4404">
            <w:pPr>
              <w:pBdr>
                <w:top w:val="nil"/>
                <w:left w:val="nil"/>
                <w:bottom w:val="nil"/>
                <w:right w:val="nil"/>
                <w:between w:val="nil"/>
              </w:pBdr>
              <w:jc w:val="center"/>
              <w:rPr>
                <w:color w:val="000000"/>
                <w:sz w:val="22"/>
                <w:szCs w:val="22"/>
              </w:rPr>
            </w:pPr>
          </w:p>
        </w:tc>
      </w:tr>
    </w:tbl>
    <w:p w:rsidR="007A4404" w:rsidRDefault="007A4404">
      <w:pPr>
        <w:pBdr>
          <w:top w:val="nil"/>
          <w:left w:val="nil"/>
          <w:bottom w:val="nil"/>
          <w:right w:val="nil"/>
          <w:between w:val="nil"/>
        </w:pBdr>
        <w:jc w:val="both"/>
        <w:rPr>
          <w:color w:val="000000"/>
          <w:sz w:val="28"/>
          <w:szCs w:val="28"/>
        </w:rPr>
      </w:pPr>
    </w:p>
    <w:p w:rsidR="0002528B" w:rsidRDefault="001C5781" w:rsidP="0002528B">
      <w:pPr>
        <w:pBdr>
          <w:top w:val="nil"/>
          <w:left w:val="nil"/>
          <w:bottom w:val="nil"/>
          <w:right w:val="nil"/>
          <w:between w:val="nil"/>
        </w:pBdr>
        <w:ind w:firstLine="567"/>
        <w:jc w:val="both"/>
        <w:rPr>
          <w:color w:val="000000"/>
          <w:sz w:val="24"/>
          <w:szCs w:val="24"/>
        </w:rPr>
      </w:pPr>
      <w:r>
        <w:rPr>
          <w:color w:val="000000"/>
          <w:sz w:val="28"/>
          <w:szCs w:val="28"/>
        </w:rPr>
        <w:t>2</w:t>
      </w:r>
      <w:r w:rsidR="007F531C">
        <w:rPr>
          <w:color w:val="000000"/>
          <w:sz w:val="28"/>
          <w:szCs w:val="28"/>
        </w:rPr>
        <w:t xml:space="preserve">. Оцінка ефективності виконання Програми та пропозиції щодо подальшої реалізації Програми </w:t>
      </w:r>
      <w:r w:rsidR="007F531C" w:rsidRPr="0002528B">
        <w:rPr>
          <w:color w:val="000000"/>
          <w:sz w:val="24"/>
          <w:szCs w:val="24"/>
        </w:rPr>
        <w:t xml:space="preserve">(здійснюється при підготовці </w:t>
      </w:r>
      <w:r w:rsidR="007F531C" w:rsidRPr="0002528B">
        <w:rPr>
          <w:i/>
          <w:iCs/>
          <w:color w:val="000000"/>
          <w:sz w:val="24"/>
          <w:szCs w:val="24"/>
          <w:u w:val="single"/>
        </w:rPr>
        <w:t>річного звіту</w:t>
      </w:r>
      <w:r w:rsidR="007F531C" w:rsidRPr="0002528B">
        <w:rPr>
          <w:color w:val="000000"/>
          <w:sz w:val="24"/>
          <w:szCs w:val="24"/>
        </w:rPr>
        <w:t xml:space="preserve">). </w:t>
      </w:r>
    </w:p>
    <w:p w:rsidR="006147E7" w:rsidRDefault="006147E7" w:rsidP="0002528B">
      <w:pPr>
        <w:pBdr>
          <w:top w:val="nil"/>
          <w:left w:val="nil"/>
          <w:bottom w:val="nil"/>
          <w:right w:val="nil"/>
          <w:between w:val="nil"/>
        </w:pBdr>
        <w:ind w:firstLine="567"/>
        <w:jc w:val="both"/>
        <w:rPr>
          <w:color w:val="000000"/>
          <w:sz w:val="28"/>
          <w:szCs w:val="28"/>
        </w:rPr>
      </w:pPr>
    </w:p>
    <w:p w:rsidR="00DF081F" w:rsidRPr="0002528B" w:rsidRDefault="001C5781" w:rsidP="0002528B">
      <w:pPr>
        <w:pBdr>
          <w:top w:val="nil"/>
          <w:left w:val="nil"/>
          <w:bottom w:val="nil"/>
          <w:right w:val="nil"/>
          <w:between w:val="nil"/>
        </w:pBdr>
        <w:ind w:firstLine="567"/>
        <w:jc w:val="both"/>
        <w:rPr>
          <w:color w:val="000000"/>
          <w:sz w:val="24"/>
          <w:szCs w:val="24"/>
        </w:rPr>
      </w:pPr>
      <w:r>
        <w:rPr>
          <w:color w:val="000000"/>
          <w:sz w:val="28"/>
          <w:szCs w:val="28"/>
        </w:rPr>
        <w:t>3</w:t>
      </w:r>
      <w:r w:rsidR="0002528B">
        <w:rPr>
          <w:color w:val="000000"/>
          <w:sz w:val="28"/>
          <w:szCs w:val="28"/>
        </w:rPr>
        <w:t xml:space="preserve">. </w:t>
      </w:r>
      <w:r w:rsidR="00DF081F" w:rsidRPr="006147E7">
        <w:rPr>
          <w:i/>
          <w:iCs/>
          <w:color w:val="000000"/>
          <w:sz w:val="28"/>
          <w:szCs w:val="28"/>
          <w:u w:val="single"/>
        </w:rPr>
        <w:t>У підсумковому звіті</w:t>
      </w:r>
      <w:r w:rsidR="00DF081F" w:rsidRPr="00DF081F">
        <w:rPr>
          <w:color w:val="000000"/>
          <w:sz w:val="28"/>
          <w:szCs w:val="28"/>
        </w:rPr>
        <w:t xml:space="preserve"> про виконання Програми вказати рівень досягнення мети Програми, рівень досягнення запланованих показників результативності з обґрунтуванням причин невиконання або недосягнення очікуваних результатів</w:t>
      </w:r>
      <w:r w:rsidR="0002528B">
        <w:rPr>
          <w:color w:val="000000"/>
          <w:sz w:val="28"/>
          <w:szCs w:val="28"/>
        </w:rPr>
        <w:t>, обсяг виконаних заходів, фактичні фінансові витрати</w:t>
      </w:r>
      <w:r w:rsidR="006147E7">
        <w:rPr>
          <w:color w:val="000000"/>
          <w:sz w:val="28"/>
          <w:szCs w:val="28"/>
        </w:rPr>
        <w:t>.</w:t>
      </w:r>
    </w:p>
    <w:p w:rsidR="00DF081F" w:rsidRDefault="00DF081F">
      <w:pPr>
        <w:pBdr>
          <w:top w:val="nil"/>
          <w:left w:val="nil"/>
          <w:bottom w:val="nil"/>
          <w:right w:val="nil"/>
          <w:between w:val="nil"/>
        </w:pBdr>
        <w:jc w:val="both"/>
        <w:rPr>
          <w:color w:val="000000"/>
          <w:sz w:val="26"/>
          <w:szCs w:val="26"/>
        </w:rPr>
      </w:pPr>
    </w:p>
    <w:p w:rsidR="001C5781" w:rsidRDefault="001C5781">
      <w:pPr>
        <w:pBdr>
          <w:top w:val="nil"/>
          <w:left w:val="nil"/>
          <w:bottom w:val="nil"/>
          <w:right w:val="nil"/>
          <w:between w:val="nil"/>
        </w:pBdr>
        <w:jc w:val="both"/>
        <w:rPr>
          <w:color w:val="000000"/>
          <w:sz w:val="26"/>
          <w:szCs w:val="26"/>
        </w:rPr>
      </w:pPr>
    </w:p>
    <w:p w:rsidR="001C5781" w:rsidRPr="00DF081F" w:rsidRDefault="001C5781">
      <w:pPr>
        <w:pBdr>
          <w:top w:val="nil"/>
          <w:left w:val="nil"/>
          <w:bottom w:val="nil"/>
          <w:right w:val="nil"/>
          <w:between w:val="nil"/>
        </w:pBdr>
        <w:jc w:val="both"/>
        <w:rPr>
          <w:color w:val="000000"/>
          <w:sz w:val="26"/>
          <w:szCs w:val="26"/>
        </w:rPr>
      </w:pPr>
    </w:p>
    <w:p w:rsidR="00DF081F" w:rsidRDefault="00DF081F">
      <w:pPr>
        <w:pBdr>
          <w:top w:val="nil"/>
          <w:left w:val="nil"/>
          <w:bottom w:val="nil"/>
          <w:right w:val="nil"/>
          <w:between w:val="nil"/>
        </w:pBdr>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Керівник виконавчого органу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 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6147E7" w:rsidRDefault="006147E7">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6147E7" w:rsidRDefault="006147E7">
      <w:pPr>
        <w:pBdr>
          <w:top w:val="nil"/>
          <w:left w:val="nil"/>
          <w:bottom w:val="nil"/>
          <w:right w:val="nil"/>
          <w:between w:val="nil"/>
        </w:pBdr>
        <w:ind w:left="6521"/>
        <w:rPr>
          <w:i/>
          <w:color w:val="000000"/>
          <w:sz w:val="24"/>
          <w:szCs w:val="24"/>
        </w:rPr>
      </w:pPr>
    </w:p>
    <w:sectPr w:rsidR="006147E7" w:rsidSect="00C350BD">
      <w:pgSz w:w="11906" w:h="16838"/>
      <w:pgMar w:top="567" w:right="851" w:bottom="567"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455" w:rsidRDefault="005C2455">
      <w:r>
        <w:separator/>
      </w:r>
    </w:p>
  </w:endnote>
  <w:endnote w:type="continuationSeparator" w:id="0">
    <w:p w:rsidR="005C2455" w:rsidRDefault="005C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455" w:rsidRDefault="005C2455">
      <w:r>
        <w:separator/>
      </w:r>
    </w:p>
  </w:footnote>
  <w:footnote w:type="continuationSeparator" w:id="0">
    <w:p w:rsidR="005C2455" w:rsidRDefault="005C24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DAA" w:rsidRDefault="00003DAA">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003DAA" w:rsidRDefault="00003DAA">
    <w:pPr>
      <w:pBdr>
        <w:top w:val="nil"/>
        <w:left w:val="nil"/>
        <w:bottom w:val="nil"/>
        <w:right w:val="nil"/>
        <w:between w:val="nil"/>
      </w:pBdr>
      <w:tabs>
        <w:tab w:val="center" w:pos="4677"/>
        <w:tab w:val="right" w:pos="9355"/>
      </w:tabs>
      <w:rPr>
        <w:color w:val="000000"/>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168233"/>
      <w:docPartObj>
        <w:docPartGallery w:val="Page Numbers (Top of Page)"/>
        <w:docPartUnique/>
      </w:docPartObj>
    </w:sdtPr>
    <w:sdtEndPr>
      <w:rPr>
        <w:rFonts w:ascii="Times New Roman" w:hAnsi="Times New Roman"/>
      </w:rPr>
    </w:sdtEndPr>
    <w:sdtContent>
      <w:p w:rsidR="00003DAA" w:rsidRPr="00914463" w:rsidRDefault="00003DAA">
        <w:pPr>
          <w:pStyle w:val="ae"/>
          <w:jc w:val="right"/>
          <w:rPr>
            <w:rFonts w:ascii="Times New Roman" w:hAnsi="Times New Roman"/>
          </w:rPr>
        </w:pPr>
        <w:r w:rsidRPr="00914463">
          <w:rPr>
            <w:rFonts w:ascii="Times New Roman" w:hAnsi="Times New Roman"/>
          </w:rPr>
          <w:fldChar w:fldCharType="begin"/>
        </w:r>
        <w:r w:rsidRPr="00914463">
          <w:rPr>
            <w:rFonts w:ascii="Times New Roman" w:hAnsi="Times New Roman"/>
          </w:rPr>
          <w:instrText>PAGE   \* MERGEFORMAT</w:instrText>
        </w:r>
        <w:r w:rsidRPr="00914463">
          <w:rPr>
            <w:rFonts w:ascii="Times New Roman" w:hAnsi="Times New Roman"/>
          </w:rPr>
          <w:fldChar w:fldCharType="separate"/>
        </w:r>
        <w:r w:rsidR="005E3C5F">
          <w:rPr>
            <w:rFonts w:ascii="Times New Roman" w:hAnsi="Times New Roman"/>
            <w:noProof/>
          </w:rPr>
          <w:t>16</w:t>
        </w:r>
        <w:r w:rsidRPr="00914463">
          <w:rPr>
            <w:rFonts w:ascii="Times New Roman" w:hAnsi="Times New Roman"/>
          </w:rPr>
          <w:fldChar w:fldCharType="end"/>
        </w:r>
      </w:p>
    </w:sdtContent>
  </w:sdt>
  <w:p w:rsidR="00003DAA" w:rsidRDefault="00003DAA">
    <w:pPr>
      <w:pBdr>
        <w:top w:val="nil"/>
        <w:left w:val="nil"/>
        <w:bottom w:val="nil"/>
        <w:right w:val="nil"/>
        <w:between w:val="nil"/>
      </w:pBdr>
      <w:tabs>
        <w:tab w:val="center" w:pos="4677"/>
        <w:tab w:val="right" w:pos="9355"/>
      </w:tabs>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DAA" w:rsidRDefault="00003DAA">
    <w:pPr>
      <w:pBdr>
        <w:top w:val="nil"/>
        <w:left w:val="nil"/>
        <w:bottom w:val="nil"/>
        <w:right w:val="nil"/>
        <w:between w:val="nil"/>
      </w:pBdr>
      <w:tabs>
        <w:tab w:val="center" w:pos="4677"/>
        <w:tab w:val="right" w:pos="9355"/>
      </w:tabs>
      <w:jc w:val="center"/>
      <w:rPr>
        <w:color w:val="000000"/>
        <w:sz w:val="24"/>
        <w:szCs w:val="24"/>
      </w:rPr>
    </w:pPr>
  </w:p>
  <w:p w:rsidR="00003DAA" w:rsidRDefault="00003DAA">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5EC6"/>
    <w:multiLevelType w:val="multilevel"/>
    <w:tmpl w:val="50C87FC4"/>
    <w:lvl w:ilvl="0">
      <w:start w:val="2"/>
      <w:numFmt w:val="bullet"/>
      <w:lvlText w:val="-"/>
      <w:lvlJc w:val="left"/>
      <w:pPr>
        <w:ind w:left="720" w:hanging="360"/>
      </w:pPr>
      <w:rPr>
        <w:rFonts w:ascii="Times New Roman" w:eastAsia="Times New Roman" w:hAnsi="Times New Roman" w:cs="Times New Roman"/>
        <w:vertAlign w:val="baseline"/>
      </w:rPr>
    </w:lvl>
    <w:lvl w:ilvl="1">
      <w:start w:val="2"/>
      <w:numFmt w:val="bullet"/>
      <w:lvlText w:val="-"/>
      <w:lvlJc w:val="left"/>
      <w:pPr>
        <w:ind w:left="1440" w:hanging="360"/>
      </w:pPr>
      <w:rPr>
        <w:rFonts w:ascii="Times New Roman" w:eastAsia="Times New Roman" w:hAnsi="Times New Roman" w:cs="Times New Roman"/>
        <w:b/>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2672B2"/>
    <w:multiLevelType w:val="multilevel"/>
    <w:tmpl w:val="D18C8E80"/>
    <w:lvl w:ilvl="0">
      <w:start w:val="2"/>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2" w15:restartNumberingAfterBreak="0">
    <w:nsid w:val="2F463AE6"/>
    <w:multiLevelType w:val="multilevel"/>
    <w:tmpl w:val="8D2EB9DC"/>
    <w:lvl w:ilvl="0">
      <w:start w:val="2"/>
      <w:numFmt w:val="bullet"/>
      <w:lvlText w:val="-"/>
      <w:lvlJc w:val="left"/>
      <w:pPr>
        <w:ind w:left="1428" w:hanging="360"/>
      </w:pPr>
      <w:rPr>
        <w:rFonts w:ascii="Times New Roman" w:eastAsia="Times New Roman" w:hAnsi="Times New Roman" w:cs="Times New Roman"/>
        <w:i/>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3" w15:restartNumberingAfterBreak="0">
    <w:nsid w:val="321C0B03"/>
    <w:multiLevelType w:val="hybridMultilevel"/>
    <w:tmpl w:val="64BAA6B8"/>
    <w:lvl w:ilvl="0" w:tplc="04220005">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341E3239"/>
    <w:multiLevelType w:val="multilevel"/>
    <w:tmpl w:val="E9E6D2C8"/>
    <w:lvl w:ilvl="0">
      <w:numFmt w:val="bullet"/>
      <w:lvlText w:val="-"/>
      <w:lvlJc w:val="left"/>
      <w:pPr>
        <w:ind w:left="1788" w:hanging="360"/>
      </w:pPr>
      <w:rPr>
        <w:rFonts w:ascii="Times New Roman" w:eastAsia="Times New Roman" w:hAnsi="Times New Roman" w:cs="Times New Roman"/>
        <w:b/>
        <w:vertAlign w:val="baseline"/>
      </w:rPr>
    </w:lvl>
    <w:lvl w:ilvl="1">
      <w:start w:val="1"/>
      <w:numFmt w:val="bullet"/>
      <w:lvlText w:val="o"/>
      <w:lvlJc w:val="left"/>
      <w:pPr>
        <w:ind w:left="2508" w:hanging="360"/>
      </w:pPr>
      <w:rPr>
        <w:rFonts w:ascii="Courier New" w:eastAsia="Courier New" w:hAnsi="Courier New" w:cs="Courier New"/>
        <w:vertAlign w:val="baseline"/>
      </w:rPr>
    </w:lvl>
    <w:lvl w:ilvl="2">
      <w:start w:val="1"/>
      <w:numFmt w:val="bullet"/>
      <w:lvlText w:val="▪"/>
      <w:lvlJc w:val="left"/>
      <w:pPr>
        <w:ind w:left="3228" w:hanging="360"/>
      </w:pPr>
      <w:rPr>
        <w:rFonts w:ascii="Noto Sans Symbols" w:eastAsia="Noto Sans Symbols" w:hAnsi="Noto Sans Symbols" w:cs="Noto Sans Symbols"/>
        <w:vertAlign w:val="baseline"/>
      </w:rPr>
    </w:lvl>
    <w:lvl w:ilvl="3">
      <w:start w:val="1"/>
      <w:numFmt w:val="bullet"/>
      <w:lvlText w:val="●"/>
      <w:lvlJc w:val="left"/>
      <w:pPr>
        <w:ind w:left="3948" w:hanging="360"/>
      </w:pPr>
      <w:rPr>
        <w:rFonts w:ascii="Noto Sans Symbols" w:eastAsia="Noto Sans Symbols" w:hAnsi="Noto Sans Symbols" w:cs="Noto Sans Symbols"/>
        <w:vertAlign w:val="baseline"/>
      </w:rPr>
    </w:lvl>
    <w:lvl w:ilvl="4">
      <w:start w:val="1"/>
      <w:numFmt w:val="bullet"/>
      <w:lvlText w:val="o"/>
      <w:lvlJc w:val="left"/>
      <w:pPr>
        <w:ind w:left="4668" w:hanging="360"/>
      </w:pPr>
      <w:rPr>
        <w:rFonts w:ascii="Courier New" w:eastAsia="Courier New" w:hAnsi="Courier New" w:cs="Courier New"/>
        <w:vertAlign w:val="baseline"/>
      </w:rPr>
    </w:lvl>
    <w:lvl w:ilvl="5">
      <w:start w:val="1"/>
      <w:numFmt w:val="bullet"/>
      <w:lvlText w:val="▪"/>
      <w:lvlJc w:val="left"/>
      <w:pPr>
        <w:ind w:left="5388" w:hanging="360"/>
      </w:pPr>
      <w:rPr>
        <w:rFonts w:ascii="Noto Sans Symbols" w:eastAsia="Noto Sans Symbols" w:hAnsi="Noto Sans Symbols" w:cs="Noto Sans Symbols"/>
        <w:vertAlign w:val="baseline"/>
      </w:rPr>
    </w:lvl>
    <w:lvl w:ilvl="6">
      <w:start w:val="1"/>
      <w:numFmt w:val="bullet"/>
      <w:lvlText w:val="●"/>
      <w:lvlJc w:val="left"/>
      <w:pPr>
        <w:ind w:left="6108" w:hanging="360"/>
      </w:pPr>
      <w:rPr>
        <w:rFonts w:ascii="Noto Sans Symbols" w:eastAsia="Noto Sans Symbols" w:hAnsi="Noto Sans Symbols" w:cs="Noto Sans Symbols"/>
        <w:vertAlign w:val="baseline"/>
      </w:rPr>
    </w:lvl>
    <w:lvl w:ilvl="7">
      <w:start w:val="1"/>
      <w:numFmt w:val="bullet"/>
      <w:lvlText w:val="o"/>
      <w:lvlJc w:val="left"/>
      <w:pPr>
        <w:ind w:left="6828" w:hanging="360"/>
      </w:pPr>
      <w:rPr>
        <w:rFonts w:ascii="Courier New" w:eastAsia="Courier New" w:hAnsi="Courier New" w:cs="Courier New"/>
        <w:vertAlign w:val="baseline"/>
      </w:rPr>
    </w:lvl>
    <w:lvl w:ilvl="8">
      <w:start w:val="1"/>
      <w:numFmt w:val="bullet"/>
      <w:lvlText w:val="▪"/>
      <w:lvlJc w:val="left"/>
      <w:pPr>
        <w:ind w:left="7548" w:hanging="360"/>
      </w:pPr>
      <w:rPr>
        <w:rFonts w:ascii="Noto Sans Symbols" w:eastAsia="Noto Sans Symbols" w:hAnsi="Noto Sans Symbols" w:cs="Noto Sans Symbols"/>
        <w:vertAlign w:val="baseline"/>
      </w:rPr>
    </w:lvl>
  </w:abstractNum>
  <w:abstractNum w:abstractNumId="5" w15:restartNumberingAfterBreak="0">
    <w:nsid w:val="36D41F03"/>
    <w:multiLevelType w:val="multilevel"/>
    <w:tmpl w:val="CEB81748"/>
    <w:lvl w:ilvl="0">
      <w:start w:val="1"/>
      <w:numFmt w:val="decimal"/>
      <w:lvlText w:val="%1."/>
      <w:lvlJc w:val="left"/>
      <w:pPr>
        <w:ind w:left="1069" w:hanging="360"/>
      </w:pPr>
      <w:rPr>
        <w:vertAlign w:val="baseline"/>
      </w:rPr>
    </w:lvl>
    <w:lvl w:ilvl="1">
      <w:start w:val="1"/>
      <w:numFmt w:val="decimal"/>
      <w:lvlText w:val="%2."/>
      <w:lvlJc w:val="left"/>
      <w:pPr>
        <w:ind w:left="1429" w:hanging="720"/>
      </w:pPr>
      <w:rPr>
        <w:rFonts w:ascii="Times New Roman" w:eastAsia="Times New Roman" w:hAnsi="Times New Roman" w:cs="Times New Roman"/>
        <w:vertAlign w:val="baseline"/>
      </w:rPr>
    </w:lvl>
    <w:lvl w:ilvl="2">
      <w:start w:val="1"/>
      <w:numFmt w:val="decimal"/>
      <w:lvlText w:val="%1.%2.%3."/>
      <w:lvlJc w:val="left"/>
      <w:pPr>
        <w:ind w:left="1429" w:hanging="720"/>
      </w:pPr>
      <w:rPr>
        <w:vertAlign w:val="baseline"/>
      </w:rPr>
    </w:lvl>
    <w:lvl w:ilvl="3">
      <w:start w:val="1"/>
      <w:numFmt w:val="decimal"/>
      <w:lvlText w:val="%1.%2.%3.%4."/>
      <w:lvlJc w:val="left"/>
      <w:pPr>
        <w:ind w:left="1789" w:hanging="1080"/>
      </w:pPr>
      <w:rPr>
        <w:vertAlign w:val="baseline"/>
      </w:rPr>
    </w:lvl>
    <w:lvl w:ilvl="4">
      <w:start w:val="1"/>
      <w:numFmt w:val="decimal"/>
      <w:lvlText w:val="%1.%2.%3.%4.%5."/>
      <w:lvlJc w:val="left"/>
      <w:pPr>
        <w:ind w:left="1789" w:hanging="1080"/>
      </w:pPr>
      <w:rPr>
        <w:vertAlign w:val="baseline"/>
      </w:rPr>
    </w:lvl>
    <w:lvl w:ilvl="5">
      <w:start w:val="1"/>
      <w:numFmt w:val="decimal"/>
      <w:lvlText w:val="%1.%2.%3.%4.%5.%6."/>
      <w:lvlJc w:val="left"/>
      <w:pPr>
        <w:ind w:left="2149" w:hanging="1440"/>
      </w:pPr>
      <w:rPr>
        <w:vertAlign w:val="baseline"/>
      </w:rPr>
    </w:lvl>
    <w:lvl w:ilvl="6">
      <w:start w:val="1"/>
      <w:numFmt w:val="decimal"/>
      <w:lvlText w:val="%1.%2.%3.%4.%5.%6.%7."/>
      <w:lvlJc w:val="left"/>
      <w:pPr>
        <w:ind w:left="2509" w:hanging="1800"/>
      </w:pPr>
      <w:rPr>
        <w:vertAlign w:val="baseline"/>
      </w:rPr>
    </w:lvl>
    <w:lvl w:ilvl="7">
      <w:start w:val="1"/>
      <w:numFmt w:val="decimal"/>
      <w:lvlText w:val="%1.%2.%3.%4.%5.%6.%7.%8."/>
      <w:lvlJc w:val="left"/>
      <w:pPr>
        <w:ind w:left="2509" w:hanging="1800"/>
      </w:pPr>
      <w:rPr>
        <w:vertAlign w:val="baseline"/>
      </w:rPr>
    </w:lvl>
    <w:lvl w:ilvl="8">
      <w:start w:val="1"/>
      <w:numFmt w:val="decimal"/>
      <w:lvlText w:val="%1.%2.%3.%4.%5.%6.%7.%8.%9."/>
      <w:lvlJc w:val="left"/>
      <w:pPr>
        <w:ind w:left="2869" w:hanging="2160"/>
      </w:pPr>
      <w:rPr>
        <w:vertAlign w:val="baseline"/>
      </w:rPr>
    </w:lvl>
  </w:abstractNum>
  <w:abstractNum w:abstractNumId="6" w15:restartNumberingAfterBreak="0">
    <w:nsid w:val="400F3A85"/>
    <w:multiLevelType w:val="multilevel"/>
    <w:tmpl w:val="962447D2"/>
    <w:lvl w:ilvl="0">
      <w:numFmt w:val="bullet"/>
      <w:lvlText w:val="-"/>
      <w:lvlJc w:val="left"/>
      <w:pPr>
        <w:ind w:left="1788" w:hanging="360"/>
      </w:pPr>
      <w:rPr>
        <w:rFonts w:ascii="Times New Roman" w:eastAsia="Times New Roman" w:hAnsi="Times New Roman" w:cs="Times New Roman"/>
        <w:b/>
        <w:vertAlign w:val="baseline"/>
      </w:rPr>
    </w:lvl>
    <w:lvl w:ilvl="1">
      <w:start w:val="1"/>
      <w:numFmt w:val="bullet"/>
      <w:lvlText w:val="o"/>
      <w:lvlJc w:val="left"/>
      <w:pPr>
        <w:ind w:left="2508" w:hanging="360"/>
      </w:pPr>
      <w:rPr>
        <w:rFonts w:ascii="Courier New" w:eastAsia="Courier New" w:hAnsi="Courier New" w:cs="Courier New"/>
        <w:vertAlign w:val="baseline"/>
      </w:rPr>
    </w:lvl>
    <w:lvl w:ilvl="2">
      <w:start w:val="1"/>
      <w:numFmt w:val="bullet"/>
      <w:lvlText w:val="▪"/>
      <w:lvlJc w:val="left"/>
      <w:pPr>
        <w:ind w:left="3228" w:hanging="360"/>
      </w:pPr>
      <w:rPr>
        <w:rFonts w:ascii="Noto Sans Symbols" w:eastAsia="Noto Sans Symbols" w:hAnsi="Noto Sans Symbols" w:cs="Noto Sans Symbols"/>
        <w:vertAlign w:val="baseline"/>
      </w:rPr>
    </w:lvl>
    <w:lvl w:ilvl="3">
      <w:start w:val="1"/>
      <w:numFmt w:val="bullet"/>
      <w:lvlText w:val="●"/>
      <w:lvlJc w:val="left"/>
      <w:pPr>
        <w:ind w:left="3948" w:hanging="360"/>
      </w:pPr>
      <w:rPr>
        <w:rFonts w:ascii="Noto Sans Symbols" w:eastAsia="Noto Sans Symbols" w:hAnsi="Noto Sans Symbols" w:cs="Noto Sans Symbols"/>
        <w:vertAlign w:val="baseline"/>
      </w:rPr>
    </w:lvl>
    <w:lvl w:ilvl="4">
      <w:start w:val="1"/>
      <w:numFmt w:val="bullet"/>
      <w:lvlText w:val="o"/>
      <w:lvlJc w:val="left"/>
      <w:pPr>
        <w:ind w:left="4668" w:hanging="360"/>
      </w:pPr>
      <w:rPr>
        <w:rFonts w:ascii="Courier New" w:eastAsia="Courier New" w:hAnsi="Courier New" w:cs="Courier New"/>
        <w:vertAlign w:val="baseline"/>
      </w:rPr>
    </w:lvl>
    <w:lvl w:ilvl="5">
      <w:start w:val="1"/>
      <w:numFmt w:val="bullet"/>
      <w:lvlText w:val="▪"/>
      <w:lvlJc w:val="left"/>
      <w:pPr>
        <w:ind w:left="5388" w:hanging="360"/>
      </w:pPr>
      <w:rPr>
        <w:rFonts w:ascii="Noto Sans Symbols" w:eastAsia="Noto Sans Symbols" w:hAnsi="Noto Sans Symbols" w:cs="Noto Sans Symbols"/>
        <w:vertAlign w:val="baseline"/>
      </w:rPr>
    </w:lvl>
    <w:lvl w:ilvl="6">
      <w:start w:val="1"/>
      <w:numFmt w:val="bullet"/>
      <w:lvlText w:val="●"/>
      <w:lvlJc w:val="left"/>
      <w:pPr>
        <w:ind w:left="6108" w:hanging="360"/>
      </w:pPr>
      <w:rPr>
        <w:rFonts w:ascii="Noto Sans Symbols" w:eastAsia="Noto Sans Symbols" w:hAnsi="Noto Sans Symbols" w:cs="Noto Sans Symbols"/>
        <w:vertAlign w:val="baseline"/>
      </w:rPr>
    </w:lvl>
    <w:lvl w:ilvl="7">
      <w:start w:val="1"/>
      <w:numFmt w:val="bullet"/>
      <w:lvlText w:val="o"/>
      <w:lvlJc w:val="left"/>
      <w:pPr>
        <w:ind w:left="6828" w:hanging="360"/>
      </w:pPr>
      <w:rPr>
        <w:rFonts w:ascii="Courier New" w:eastAsia="Courier New" w:hAnsi="Courier New" w:cs="Courier New"/>
        <w:vertAlign w:val="baseline"/>
      </w:rPr>
    </w:lvl>
    <w:lvl w:ilvl="8">
      <w:start w:val="1"/>
      <w:numFmt w:val="bullet"/>
      <w:lvlText w:val="▪"/>
      <w:lvlJc w:val="left"/>
      <w:pPr>
        <w:ind w:left="7548" w:hanging="360"/>
      </w:pPr>
      <w:rPr>
        <w:rFonts w:ascii="Noto Sans Symbols" w:eastAsia="Noto Sans Symbols" w:hAnsi="Noto Sans Symbols" w:cs="Noto Sans Symbols"/>
        <w:vertAlign w:val="baseline"/>
      </w:rPr>
    </w:lvl>
  </w:abstractNum>
  <w:abstractNum w:abstractNumId="7" w15:restartNumberingAfterBreak="0">
    <w:nsid w:val="46B30343"/>
    <w:multiLevelType w:val="multilevel"/>
    <w:tmpl w:val="B11CF94A"/>
    <w:lvl w:ilvl="0">
      <w:start w:val="1"/>
      <w:numFmt w:val="decimal"/>
      <w:lvlText w:val="%1."/>
      <w:lvlJc w:val="left"/>
      <w:pPr>
        <w:ind w:left="450" w:hanging="450"/>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3916" w:hanging="108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6763" w:hanging="1800"/>
      </w:pPr>
      <w:rPr>
        <w:vertAlign w:val="baseline"/>
      </w:rPr>
    </w:lvl>
    <w:lvl w:ilvl="8">
      <w:start w:val="1"/>
      <w:numFmt w:val="decimal"/>
      <w:lvlText w:val="%1.%2.%3.%4.%5.%6.%7.%8.%9."/>
      <w:lvlJc w:val="left"/>
      <w:pPr>
        <w:ind w:left="7832" w:hanging="2160"/>
      </w:pPr>
      <w:rPr>
        <w:vertAlign w:val="baseline"/>
      </w:rPr>
    </w:lvl>
  </w:abstractNum>
  <w:abstractNum w:abstractNumId="8" w15:restartNumberingAfterBreak="0">
    <w:nsid w:val="56A66026"/>
    <w:multiLevelType w:val="multilevel"/>
    <w:tmpl w:val="D1D0C5B0"/>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9" w15:restartNumberingAfterBreak="0">
    <w:nsid w:val="5D722E51"/>
    <w:multiLevelType w:val="multilevel"/>
    <w:tmpl w:val="23E0AA42"/>
    <w:lvl w:ilvl="0">
      <w:start w:val="2"/>
      <w:numFmt w:val="bullet"/>
      <w:lvlText w:val="-"/>
      <w:lvlJc w:val="left"/>
      <w:pPr>
        <w:ind w:left="1440" w:hanging="360"/>
      </w:pPr>
      <w:rPr>
        <w:rFonts w:ascii="Times New Roman" w:eastAsia="Times New Roman" w:hAnsi="Times New Roman" w:cs="Times New Roman"/>
        <w:b/>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0" w15:restartNumberingAfterBreak="0">
    <w:nsid w:val="6178129A"/>
    <w:multiLevelType w:val="multilevel"/>
    <w:tmpl w:val="85F8F7EA"/>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11" w15:restartNumberingAfterBreak="0">
    <w:nsid w:val="68A66B8F"/>
    <w:multiLevelType w:val="multilevel"/>
    <w:tmpl w:val="377E7026"/>
    <w:lvl w:ilvl="0">
      <w:numFmt w:val="bullet"/>
      <w:lvlText w:val="-"/>
      <w:lvlJc w:val="left"/>
      <w:pPr>
        <w:ind w:left="1070" w:hanging="360"/>
      </w:pPr>
      <w:rPr>
        <w:rFonts w:ascii="Times New Roman" w:eastAsia="Times New Roman" w:hAnsi="Times New Roman" w:cs="Times New Roman"/>
        <w:b/>
        <w:vertAlign w:val="baseline"/>
      </w:rPr>
    </w:lvl>
    <w:lvl w:ilvl="1">
      <w:start w:val="1"/>
      <w:numFmt w:val="bullet"/>
      <w:lvlText w:val="o"/>
      <w:lvlJc w:val="left"/>
      <w:pPr>
        <w:ind w:left="1790" w:hanging="360"/>
      </w:pPr>
      <w:rPr>
        <w:rFonts w:ascii="Courier New" w:eastAsia="Courier New" w:hAnsi="Courier New" w:cs="Courier New"/>
        <w:vertAlign w:val="baseline"/>
      </w:rPr>
    </w:lvl>
    <w:lvl w:ilvl="2">
      <w:start w:val="1"/>
      <w:numFmt w:val="bullet"/>
      <w:lvlText w:val="▪"/>
      <w:lvlJc w:val="left"/>
      <w:pPr>
        <w:ind w:left="2510" w:hanging="360"/>
      </w:pPr>
      <w:rPr>
        <w:rFonts w:ascii="Noto Sans Symbols" w:eastAsia="Noto Sans Symbols" w:hAnsi="Noto Sans Symbols" w:cs="Noto Sans Symbols"/>
        <w:vertAlign w:val="baseline"/>
      </w:rPr>
    </w:lvl>
    <w:lvl w:ilvl="3">
      <w:start w:val="1"/>
      <w:numFmt w:val="bullet"/>
      <w:lvlText w:val="●"/>
      <w:lvlJc w:val="left"/>
      <w:pPr>
        <w:ind w:left="3230" w:hanging="360"/>
      </w:pPr>
      <w:rPr>
        <w:rFonts w:ascii="Noto Sans Symbols" w:eastAsia="Noto Sans Symbols" w:hAnsi="Noto Sans Symbols" w:cs="Noto Sans Symbols"/>
        <w:vertAlign w:val="baseline"/>
      </w:rPr>
    </w:lvl>
    <w:lvl w:ilvl="4">
      <w:start w:val="1"/>
      <w:numFmt w:val="bullet"/>
      <w:lvlText w:val="o"/>
      <w:lvlJc w:val="left"/>
      <w:pPr>
        <w:ind w:left="3950" w:hanging="360"/>
      </w:pPr>
      <w:rPr>
        <w:rFonts w:ascii="Courier New" w:eastAsia="Courier New" w:hAnsi="Courier New" w:cs="Courier New"/>
        <w:vertAlign w:val="baseline"/>
      </w:rPr>
    </w:lvl>
    <w:lvl w:ilvl="5">
      <w:start w:val="1"/>
      <w:numFmt w:val="bullet"/>
      <w:lvlText w:val="▪"/>
      <w:lvlJc w:val="left"/>
      <w:pPr>
        <w:ind w:left="4670" w:hanging="360"/>
      </w:pPr>
      <w:rPr>
        <w:rFonts w:ascii="Noto Sans Symbols" w:eastAsia="Noto Sans Symbols" w:hAnsi="Noto Sans Symbols" w:cs="Noto Sans Symbols"/>
        <w:vertAlign w:val="baseline"/>
      </w:rPr>
    </w:lvl>
    <w:lvl w:ilvl="6">
      <w:start w:val="1"/>
      <w:numFmt w:val="bullet"/>
      <w:lvlText w:val="●"/>
      <w:lvlJc w:val="left"/>
      <w:pPr>
        <w:ind w:left="5390" w:hanging="360"/>
      </w:pPr>
      <w:rPr>
        <w:rFonts w:ascii="Noto Sans Symbols" w:eastAsia="Noto Sans Symbols" w:hAnsi="Noto Sans Symbols" w:cs="Noto Sans Symbols"/>
        <w:vertAlign w:val="baseline"/>
      </w:rPr>
    </w:lvl>
    <w:lvl w:ilvl="7">
      <w:start w:val="1"/>
      <w:numFmt w:val="bullet"/>
      <w:lvlText w:val="o"/>
      <w:lvlJc w:val="left"/>
      <w:pPr>
        <w:ind w:left="6110" w:hanging="360"/>
      </w:pPr>
      <w:rPr>
        <w:rFonts w:ascii="Courier New" w:eastAsia="Courier New" w:hAnsi="Courier New" w:cs="Courier New"/>
        <w:vertAlign w:val="baseline"/>
      </w:rPr>
    </w:lvl>
    <w:lvl w:ilvl="8">
      <w:start w:val="1"/>
      <w:numFmt w:val="bullet"/>
      <w:lvlText w:val="▪"/>
      <w:lvlJc w:val="left"/>
      <w:pPr>
        <w:ind w:left="6830" w:hanging="360"/>
      </w:pPr>
      <w:rPr>
        <w:rFonts w:ascii="Noto Sans Symbols" w:eastAsia="Noto Sans Symbols" w:hAnsi="Noto Sans Symbols" w:cs="Noto Sans Symbols"/>
        <w:vertAlign w:val="baseline"/>
      </w:rPr>
    </w:lvl>
  </w:abstractNum>
  <w:abstractNum w:abstractNumId="12" w15:restartNumberingAfterBreak="0">
    <w:nsid w:val="6A127F94"/>
    <w:multiLevelType w:val="multilevel"/>
    <w:tmpl w:val="6E9CF56A"/>
    <w:lvl w:ilvl="0">
      <w:numFmt w:val="bullet"/>
      <w:lvlText w:val="-"/>
      <w:lvlJc w:val="left"/>
      <w:pPr>
        <w:ind w:left="1778" w:hanging="360"/>
      </w:pPr>
      <w:rPr>
        <w:rFonts w:ascii="Times New Roman" w:eastAsia="Times New Roman" w:hAnsi="Times New Roman" w:cs="Times New Roman"/>
        <w:b/>
        <w:vertAlign w:val="baseline"/>
      </w:rPr>
    </w:lvl>
    <w:lvl w:ilvl="1">
      <w:start w:val="1"/>
      <w:numFmt w:val="bullet"/>
      <w:lvlText w:val="o"/>
      <w:lvlJc w:val="left"/>
      <w:pPr>
        <w:ind w:left="2498" w:hanging="360"/>
      </w:pPr>
      <w:rPr>
        <w:rFonts w:ascii="Courier New" w:eastAsia="Courier New" w:hAnsi="Courier New" w:cs="Courier New"/>
        <w:vertAlign w:val="baseline"/>
      </w:rPr>
    </w:lvl>
    <w:lvl w:ilvl="2">
      <w:start w:val="1"/>
      <w:numFmt w:val="bullet"/>
      <w:lvlText w:val="▪"/>
      <w:lvlJc w:val="left"/>
      <w:pPr>
        <w:ind w:left="3218" w:hanging="360"/>
      </w:pPr>
      <w:rPr>
        <w:rFonts w:ascii="Noto Sans Symbols" w:eastAsia="Noto Sans Symbols" w:hAnsi="Noto Sans Symbols" w:cs="Noto Sans Symbols"/>
        <w:vertAlign w:val="baseline"/>
      </w:rPr>
    </w:lvl>
    <w:lvl w:ilvl="3">
      <w:start w:val="1"/>
      <w:numFmt w:val="bullet"/>
      <w:lvlText w:val="●"/>
      <w:lvlJc w:val="left"/>
      <w:pPr>
        <w:ind w:left="3938" w:hanging="360"/>
      </w:pPr>
      <w:rPr>
        <w:rFonts w:ascii="Noto Sans Symbols" w:eastAsia="Noto Sans Symbols" w:hAnsi="Noto Sans Symbols" w:cs="Noto Sans Symbols"/>
        <w:vertAlign w:val="baseline"/>
      </w:rPr>
    </w:lvl>
    <w:lvl w:ilvl="4">
      <w:start w:val="1"/>
      <w:numFmt w:val="bullet"/>
      <w:lvlText w:val="o"/>
      <w:lvlJc w:val="left"/>
      <w:pPr>
        <w:ind w:left="4658" w:hanging="360"/>
      </w:pPr>
      <w:rPr>
        <w:rFonts w:ascii="Courier New" w:eastAsia="Courier New" w:hAnsi="Courier New" w:cs="Courier New"/>
        <w:vertAlign w:val="baseline"/>
      </w:rPr>
    </w:lvl>
    <w:lvl w:ilvl="5">
      <w:start w:val="1"/>
      <w:numFmt w:val="bullet"/>
      <w:lvlText w:val="▪"/>
      <w:lvlJc w:val="left"/>
      <w:pPr>
        <w:ind w:left="5378" w:hanging="360"/>
      </w:pPr>
      <w:rPr>
        <w:rFonts w:ascii="Noto Sans Symbols" w:eastAsia="Noto Sans Symbols" w:hAnsi="Noto Sans Symbols" w:cs="Noto Sans Symbols"/>
        <w:vertAlign w:val="baseline"/>
      </w:rPr>
    </w:lvl>
    <w:lvl w:ilvl="6">
      <w:start w:val="1"/>
      <w:numFmt w:val="bullet"/>
      <w:lvlText w:val="●"/>
      <w:lvlJc w:val="left"/>
      <w:pPr>
        <w:ind w:left="6098" w:hanging="360"/>
      </w:pPr>
      <w:rPr>
        <w:rFonts w:ascii="Noto Sans Symbols" w:eastAsia="Noto Sans Symbols" w:hAnsi="Noto Sans Symbols" w:cs="Noto Sans Symbols"/>
        <w:vertAlign w:val="baseline"/>
      </w:rPr>
    </w:lvl>
    <w:lvl w:ilvl="7">
      <w:start w:val="1"/>
      <w:numFmt w:val="bullet"/>
      <w:lvlText w:val="o"/>
      <w:lvlJc w:val="left"/>
      <w:pPr>
        <w:ind w:left="6818" w:hanging="360"/>
      </w:pPr>
      <w:rPr>
        <w:rFonts w:ascii="Courier New" w:eastAsia="Courier New" w:hAnsi="Courier New" w:cs="Courier New"/>
        <w:vertAlign w:val="baseline"/>
      </w:rPr>
    </w:lvl>
    <w:lvl w:ilvl="8">
      <w:start w:val="1"/>
      <w:numFmt w:val="bullet"/>
      <w:lvlText w:val="▪"/>
      <w:lvlJc w:val="left"/>
      <w:pPr>
        <w:ind w:left="7538" w:hanging="360"/>
      </w:pPr>
      <w:rPr>
        <w:rFonts w:ascii="Noto Sans Symbols" w:eastAsia="Noto Sans Symbols" w:hAnsi="Noto Sans Symbols" w:cs="Noto Sans Symbols"/>
        <w:vertAlign w:val="baseline"/>
      </w:rPr>
    </w:lvl>
  </w:abstractNum>
  <w:abstractNum w:abstractNumId="13" w15:restartNumberingAfterBreak="0">
    <w:nsid w:val="6C4F67EC"/>
    <w:multiLevelType w:val="multilevel"/>
    <w:tmpl w:val="35F8E2F6"/>
    <w:lvl w:ilvl="0">
      <w:start w:val="2"/>
      <w:numFmt w:val="bullet"/>
      <w:lvlText w:val="-"/>
      <w:lvlJc w:val="left"/>
      <w:pPr>
        <w:ind w:left="720" w:hanging="360"/>
      </w:pPr>
      <w:rPr>
        <w:rFonts w:ascii="Times New Roman" w:eastAsia="Times New Roman" w:hAnsi="Times New Roman" w:cs="Times New Roman"/>
        <w:b/>
        <w:vertAlign w:val="baseline"/>
      </w:rPr>
    </w:lvl>
    <w:lvl w:ilvl="1">
      <w:start w:val="4"/>
      <w:numFmt w:val="bullet"/>
      <w:lvlText w:val="•"/>
      <w:lvlJc w:val="left"/>
      <w:pPr>
        <w:ind w:left="1440" w:hanging="360"/>
      </w:pPr>
      <w:rPr>
        <w:rFonts w:ascii="Times New Roman" w:eastAsia="Times New Roman" w:hAnsi="Times New Roman" w:cs="Times New Roman"/>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73A60759"/>
    <w:multiLevelType w:val="multilevel"/>
    <w:tmpl w:val="20D00FB4"/>
    <w:lvl w:ilvl="0">
      <w:numFmt w:val="bullet"/>
      <w:lvlText w:val="-"/>
      <w:lvlJc w:val="left"/>
      <w:pPr>
        <w:ind w:left="1440" w:hanging="360"/>
      </w:pPr>
      <w:rPr>
        <w:rFonts w:ascii="Times New Roman" w:eastAsia="Times New Roman" w:hAnsi="Times New Roman" w:cs="Times New Roman"/>
        <w:b/>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5" w15:restartNumberingAfterBreak="0">
    <w:nsid w:val="7C16247E"/>
    <w:multiLevelType w:val="multilevel"/>
    <w:tmpl w:val="5EEC0EFE"/>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num w:numId="1">
    <w:abstractNumId w:val="12"/>
  </w:num>
  <w:num w:numId="2">
    <w:abstractNumId w:val="4"/>
  </w:num>
  <w:num w:numId="3">
    <w:abstractNumId w:val="11"/>
  </w:num>
  <w:num w:numId="4">
    <w:abstractNumId w:val="15"/>
  </w:num>
  <w:num w:numId="5">
    <w:abstractNumId w:val="6"/>
  </w:num>
  <w:num w:numId="6">
    <w:abstractNumId w:val="10"/>
  </w:num>
  <w:num w:numId="7">
    <w:abstractNumId w:val="5"/>
  </w:num>
  <w:num w:numId="8">
    <w:abstractNumId w:val="8"/>
  </w:num>
  <w:num w:numId="9">
    <w:abstractNumId w:val="7"/>
  </w:num>
  <w:num w:numId="10">
    <w:abstractNumId w:val="1"/>
  </w:num>
  <w:num w:numId="11">
    <w:abstractNumId w:val="2"/>
  </w:num>
  <w:num w:numId="12">
    <w:abstractNumId w:val="13"/>
  </w:num>
  <w:num w:numId="13">
    <w:abstractNumId w:val="9"/>
  </w:num>
  <w:num w:numId="14">
    <w:abstractNumId w:val="0"/>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04"/>
    <w:rsid w:val="00003DAA"/>
    <w:rsid w:val="0002528B"/>
    <w:rsid w:val="00026A8A"/>
    <w:rsid w:val="00067A88"/>
    <w:rsid w:val="000A11FF"/>
    <w:rsid w:val="000D7999"/>
    <w:rsid w:val="000F504F"/>
    <w:rsid w:val="001107BE"/>
    <w:rsid w:val="00116BE6"/>
    <w:rsid w:val="00121B18"/>
    <w:rsid w:val="00163382"/>
    <w:rsid w:val="00185C47"/>
    <w:rsid w:val="001B02ED"/>
    <w:rsid w:val="001C4AFD"/>
    <w:rsid w:val="001C5781"/>
    <w:rsid w:val="001D27C3"/>
    <w:rsid w:val="001E0F91"/>
    <w:rsid w:val="001F715C"/>
    <w:rsid w:val="00210CB1"/>
    <w:rsid w:val="002120FE"/>
    <w:rsid w:val="0023391A"/>
    <w:rsid w:val="0026013D"/>
    <w:rsid w:val="00276B88"/>
    <w:rsid w:val="002A44C6"/>
    <w:rsid w:val="003413AF"/>
    <w:rsid w:val="00390321"/>
    <w:rsid w:val="003C16C9"/>
    <w:rsid w:val="0046183E"/>
    <w:rsid w:val="0049049B"/>
    <w:rsid w:val="00502899"/>
    <w:rsid w:val="0054745C"/>
    <w:rsid w:val="0055006B"/>
    <w:rsid w:val="005C2455"/>
    <w:rsid w:val="005E3472"/>
    <w:rsid w:val="005E3C5F"/>
    <w:rsid w:val="005E4B03"/>
    <w:rsid w:val="00607422"/>
    <w:rsid w:val="006147E7"/>
    <w:rsid w:val="00636E1D"/>
    <w:rsid w:val="00671C17"/>
    <w:rsid w:val="006D736C"/>
    <w:rsid w:val="007123D6"/>
    <w:rsid w:val="00725E87"/>
    <w:rsid w:val="00744EDA"/>
    <w:rsid w:val="007A4404"/>
    <w:rsid w:val="007E0290"/>
    <w:rsid w:val="007F531C"/>
    <w:rsid w:val="00883D88"/>
    <w:rsid w:val="008A503D"/>
    <w:rsid w:val="008A55EE"/>
    <w:rsid w:val="008D4703"/>
    <w:rsid w:val="00914463"/>
    <w:rsid w:val="00990FF0"/>
    <w:rsid w:val="009E6408"/>
    <w:rsid w:val="009F6C55"/>
    <w:rsid w:val="00A20F5C"/>
    <w:rsid w:val="00A67FC5"/>
    <w:rsid w:val="00AA2CB3"/>
    <w:rsid w:val="00AE4C4C"/>
    <w:rsid w:val="00AF63BB"/>
    <w:rsid w:val="00B14FF0"/>
    <w:rsid w:val="00B30BD9"/>
    <w:rsid w:val="00B837D8"/>
    <w:rsid w:val="00BB6A95"/>
    <w:rsid w:val="00BE4F5F"/>
    <w:rsid w:val="00C038BE"/>
    <w:rsid w:val="00C350BD"/>
    <w:rsid w:val="00C66D05"/>
    <w:rsid w:val="00D81054"/>
    <w:rsid w:val="00DA7BBE"/>
    <w:rsid w:val="00DC156C"/>
    <w:rsid w:val="00DE448D"/>
    <w:rsid w:val="00DF081F"/>
    <w:rsid w:val="00E50141"/>
    <w:rsid w:val="00E97547"/>
    <w:rsid w:val="00EB0A5C"/>
    <w:rsid w:val="00ED38AA"/>
    <w:rsid w:val="00EF5CA5"/>
    <w:rsid w:val="00F04F82"/>
    <w:rsid w:val="00F222F9"/>
    <w:rsid w:val="00F23FFA"/>
    <w:rsid w:val="00F35207"/>
    <w:rsid w:val="00F72051"/>
    <w:rsid w:val="00FE5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4116B"/>
  <w15:docId w15:val="{9AE85574-B930-4C92-B12B-2BAAEA63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28" w:type="dxa"/>
        <w:right w:w="2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28" w:type="dxa"/>
        <w:right w:w="28" w:type="dxa"/>
      </w:tblCellMar>
    </w:tblPr>
  </w:style>
  <w:style w:type="table" w:customStyle="1" w:styleId="aa">
    <w:basedOn w:val="TableNormal"/>
    <w:tblPr>
      <w:tblStyleRowBandSize w:val="1"/>
      <w:tblStyleColBandSize w:val="1"/>
      <w:tblCellMar>
        <w:left w:w="28" w:type="dxa"/>
        <w:right w:w="28" w:type="dxa"/>
      </w:tblCellMar>
    </w:tblPr>
  </w:style>
  <w:style w:type="paragraph" w:styleId="ab">
    <w:name w:val="footer"/>
    <w:basedOn w:val="a"/>
    <w:link w:val="ac"/>
    <w:uiPriority w:val="99"/>
    <w:unhideWhenUsed/>
    <w:rsid w:val="00C038BE"/>
    <w:pPr>
      <w:tabs>
        <w:tab w:val="center" w:pos="4819"/>
        <w:tab w:val="right" w:pos="9639"/>
      </w:tabs>
    </w:pPr>
  </w:style>
  <w:style w:type="character" w:customStyle="1" w:styleId="ac">
    <w:name w:val="Нижний колонтитул Знак"/>
    <w:basedOn w:val="a0"/>
    <w:link w:val="ab"/>
    <w:uiPriority w:val="99"/>
    <w:rsid w:val="00C038BE"/>
  </w:style>
  <w:style w:type="paragraph" w:styleId="ad">
    <w:name w:val="List Paragraph"/>
    <w:basedOn w:val="a"/>
    <w:uiPriority w:val="34"/>
    <w:qFormat/>
    <w:rsid w:val="00744EDA"/>
    <w:pPr>
      <w:ind w:left="720"/>
      <w:contextualSpacing/>
    </w:pPr>
  </w:style>
  <w:style w:type="paragraph" w:styleId="ae">
    <w:name w:val="header"/>
    <w:basedOn w:val="a"/>
    <w:link w:val="af"/>
    <w:uiPriority w:val="99"/>
    <w:unhideWhenUsed/>
    <w:rsid w:val="00210CB1"/>
    <w:pPr>
      <w:tabs>
        <w:tab w:val="center" w:pos="4680"/>
        <w:tab w:val="right" w:pos="9360"/>
      </w:tabs>
    </w:pPr>
    <w:rPr>
      <w:rFonts w:asciiTheme="minorHAnsi" w:eastAsiaTheme="minorEastAsia" w:hAnsiTheme="minorHAnsi"/>
      <w:sz w:val="22"/>
      <w:szCs w:val="22"/>
      <w:lang w:val="ru-RU"/>
    </w:rPr>
  </w:style>
  <w:style w:type="character" w:customStyle="1" w:styleId="af">
    <w:name w:val="Верхний колонтитул Знак"/>
    <w:basedOn w:val="a0"/>
    <w:link w:val="ae"/>
    <w:uiPriority w:val="99"/>
    <w:rsid w:val="00210CB1"/>
    <w:rPr>
      <w:rFonts w:asciiTheme="minorHAnsi" w:eastAsiaTheme="minorEastAsia" w:hAnsiTheme="minorHAnsi"/>
      <w:sz w:val="22"/>
      <w:szCs w:val="22"/>
      <w:lang w:val="ru-RU"/>
    </w:rPr>
  </w:style>
  <w:style w:type="paragraph" w:styleId="af0">
    <w:name w:val="Balloon Text"/>
    <w:basedOn w:val="a"/>
    <w:link w:val="af1"/>
    <w:uiPriority w:val="99"/>
    <w:semiHidden/>
    <w:unhideWhenUsed/>
    <w:rsid w:val="007123D6"/>
    <w:rPr>
      <w:rFonts w:ascii="Segoe UI" w:hAnsi="Segoe UI" w:cs="Segoe UI"/>
      <w:sz w:val="18"/>
      <w:szCs w:val="18"/>
    </w:rPr>
  </w:style>
  <w:style w:type="character" w:customStyle="1" w:styleId="af1">
    <w:name w:val="Текст выноски Знак"/>
    <w:basedOn w:val="a0"/>
    <w:link w:val="af0"/>
    <w:uiPriority w:val="99"/>
    <w:semiHidden/>
    <w:rsid w:val="00712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46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07AE-5DD7-43F2-8EF7-7AAB59F0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16</Pages>
  <Words>5129</Words>
  <Characters>29236</Characters>
  <Application>Microsoft Office Word</Application>
  <DocSecurity>0</DocSecurity>
  <Lines>243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user-tmr</cp:lastModifiedBy>
  <cp:revision>19</cp:revision>
  <cp:lastPrinted>2025-05-07T05:17:00Z</cp:lastPrinted>
  <dcterms:created xsi:type="dcterms:W3CDTF">2025-04-28T12:26:00Z</dcterms:created>
  <dcterms:modified xsi:type="dcterms:W3CDTF">2025-05-12T10:44:00Z</dcterms:modified>
</cp:coreProperties>
</file>